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A301F" w14:textId="77777777" w:rsidR="00C1270F" w:rsidRDefault="00C1270F" w:rsidP="00C1270F">
      <w:pPr>
        <w:jc w:val="center"/>
        <w:rPr>
          <w:rFonts w:eastAsia="Calibri"/>
          <w:b/>
          <w:sz w:val="28"/>
          <w:szCs w:val="28"/>
        </w:rPr>
      </w:pPr>
      <w:bookmarkStart w:id="0" w:name="_Hlk151724438"/>
      <w:r w:rsidRPr="00C1270F">
        <w:rPr>
          <w:rFonts w:eastAsia="Calibri"/>
          <w:b/>
          <w:sz w:val="28"/>
          <w:szCs w:val="28"/>
        </w:rPr>
        <w:t>Додаток №5</w:t>
      </w:r>
    </w:p>
    <w:p w14:paraId="3179C1A5" w14:textId="77777777" w:rsidR="00A34F96" w:rsidRPr="00D65669" w:rsidRDefault="00A34F96" w:rsidP="00A34F96">
      <w:pPr>
        <w:autoSpaceDE w:val="0"/>
        <w:autoSpaceDN w:val="0"/>
        <w:adjustRightInd w:val="0"/>
        <w:jc w:val="center"/>
        <w:rPr>
          <w:sz w:val="28"/>
          <w:szCs w:val="28"/>
        </w:rPr>
      </w:pPr>
      <w:bookmarkStart w:id="1" w:name="_Hlk199755928"/>
      <w:r w:rsidRPr="00D65669">
        <w:rPr>
          <w:rFonts w:ascii="Calibri" w:eastAsia="Calibri" w:hAnsi="Calibri" w:cs="Calibri"/>
          <w:b/>
          <w:sz w:val="28"/>
          <w:szCs w:val="28"/>
        </w:rPr>
        <w:t xml:space="preserve">Назва </w:t>
      </w:r>
      <w:r>
        <w:rPr>
          <w:rFonts w:ascii="Calibri" w:eastAsia="Calibri" w:hAnsi="Calibri" w:cs="Calibri"/>
          <w:b/>
          <w:sz w:val="28"/>
          <w:szCs w:val="28"/>
        </w:rPr>
        <w:t>національного</w:t>
      </w:r>
      <w:r w:rsidRPr="00D65669">
        <w:rPr>
          <w:rFonts w:ascii="Calibri" w:eastAsia="Calibri" w:hAnsi="Calibri" w:cs="Calibri"/>
          <w:b/>
          <w:sz w:val="28"/>
          <w:szCs w:val="28"/>
        </w:rPr>
        <w:t xml:space="preserve"> тендеру</w:t>
      </w:r>
      <w:r w:rsidRPr="00D65669">
        <w:rPr>
          <w:sz w:val="28"/>
          <w:szCs w:val="28"/>
        </w:rPr>
        <w:t xml:space="preserve">: </w:t>
      </w:r>
    </w:p>
    <w:p w14:paraId="2706986E" w14:textId="77777777" w:rsidR="00A34F96" w:rsidRDefault="00A34F96" w:rsidP="00A34F96">
      <w:pPr>
        <w:jc w:val="center"/>
        <w:rPr>
          <w:rFonts w:ascii="Calibri" w:eastAsia="Calibri" w:hAnsi="Calibri" w:cs="Calibri"/>
          <w:color w:val="000000" w:themeColor="text1"/>
        </w:rPr>
      </w:pPr>
      <w:bookmarkStart w:id="2" w:name="_Hlk199755522"/>
      <w:r w:rsidRPr="00DF0E16">
        <w:rPr>
          <w:rFonts w:ascii="Calibri" w:eastAsia="Calibri" w:hAnsi="Calibri" w:cs="Calibri"/>
          <w:color w:val="000000" w:themeColor="text1"/>
        </w:rPr>
        <w:t xml:space="preserve">Закупівля “під ключ” </w:t>
      </w:r>
      <w:r w:rsidRPr="00DF0E16">
        <w:rPr>
          <w:rFonts w:ascii="Calibri" w:eastAsia="Calibri" w:hAnsi="Calibri" w:cs="Calibri"/>
          <w:b/>
          <w:bCs/>
          <w:color w:val="000000" w:themeColor="text1"/>
        </w:rPr>
        <w:t>анестезіологічного та хірургічного обладнання</w:t>
      </w:r>
      <w:r w:rsidRPr="00DF0E16">
        <w:rPr>
          <w:rFonts w:ascii="Calibri" w:eastAsia="Calibri" w:hAnsi="Calibri" w:cs="Calibri"/>
          <w:color w:val="000000" w:themeColor="text1"/>
        </w:rPr>
        <w:t xml:space="preserve"> для Комунального некомерційного підприємства «Криворізька міська лікарня №16» Криворізької міської ради</w:t>
      </w:r>
    </w:p>
    <w:p w14:paraId="4312845C" w14:textId="77777777" w:rsidR="00A34F96" w:rsidRPr="00EE4BF7" w:rsidRDefault="00A34F96" w:rsidP="00A34F96">
      <w:pPr>
        <w:jc w:val="center"/>
        <w:rPr>
          <w:rFonts w:ascii="Calibri" w:eastAsia="Calibri" w:hAnsi="Calibri" w:cs="Calibri"/>
          <w:color w:val="000000" w:themeColor="text1"/>
        </w:rPr>
      </w:pPr>
      <w:r w:rsidRPr="00EE4BF7">
        <w:rPr>
          <w:sz w:val="20"/>
          <w:szCs w:val="20"/>
        </w:rPr>
        <w:t>50053, Україна, Дніпропетровська обл., місто Кривий Ріг, вулиця Шухевича Романа, будинок, 32а</w:t>
      </w:r>
    </w:p>
    <w:p w14:paraId="386C9371" w14:textId="77777777" w:rsidR="00A34F96" w:rsidRPr="001F6125" w:rsidRDefault="00A34F96" w:rsidP="00A34F96">
      <w:pPr>
        <w:spacing w:line="259" w:lineRule="auto"/>
        <w:ind w:right="47"/>
        <w:rPr>
          <w:rFonts w:ascii="Calibri" w:eastAsia="Calibri" w:hAnsi="Calibri" w:cs="Calibri"/>
          <w:color w:val="000000" w:themeColor="text1"/>
        </w:rPr>
      </w:pPr>
    </w:p>
    <w:p w14:paraId="38611D9C" w14:textId="77777777" w:rsidR="00A34F96" w:rsidRPr="00802CA9" w:rsidRDefault="00A34F96" w:rsidP="00A34F96">
      <w:pPr>
        <w:spacing w:line="259" w:lineRule="auto"/>
        <w:ind w:right="47"/>
        <w:jc w:val="center"/>
        <w:rPr>
          <w:rFonts w:ascii="Calibri" w:eastAsia="Calibri" w:hAnsi="Calibri" w:cs="Calibri"/>
          <w:lang w:val="ru-RU"/>
        </w:rPr>
      </w:pPr>
      <w:r>
        <w:rPr>
          <w:rFonts w:ascii="Calibri" w:eastAsia="Calibri" w:hAnsi="Calibri" w:cs="Calibri"/>
          <w:b/>
        </w:rPr>
        <w:t>НАЦІОНАЛЬНИЙ ТЕНДЕР НОМЕР</w:t>
      </w:r>
      <w:r w:rsidRPr="00802CA9">
        <w:rPr>
          <w:lang w:val="ru-RU"/>
        </w:rPr>
        <w:t xml:space="preserve">: </w:t>
      </w:r>
      <w:r w:rsidRPr="005C7A27">
        <w:rPr>
          <w:b/>
          <w:bCs/>
        </w:rPr>
        <w:t>PRF</w:t>
      </w:r>
      <w:r w:rsidRPr="00802CA9">
        <w:rPr>
          <w:b/>
          <w:bCs/>
          <w:lang w:val="ru-RU"/>
        </w:rPr>
        <w:t>_</w:t>
      </w:r>
      <w:r w:rsidRPr="005C7A27">
        <w:rPr>
          <w:b/>
          <w:bCs/>
        </w:rPr>
        <w:t>UKR</w:t>
      </w:r>
      <w:r w:rsidRPr="00802CA9">
        <w:rPr>
          <w:b/>
          <w:bCs/>
          <w:lang w:val="ru-RU"/>
        </w:rPr>
        <w:t>_25_0</w:t>
      </w:r>
      <w:r>
        <w:rPr>
          <w:b/>
          <w:bCs/>
        </w:rPr>
        <w:t>85_</w:t>
      </w:r>
      <w:r w:rsidRPr="005C7A27">
        <w:rPr>
          <w:b/>
          <w:bCs/>
        </w:rPr>
        <w:t>LV</w:t>
      </w:r>
    </w:p>
    <w:p w14:paraId="00B9AF0F" w14:textId="77777777" w:rsidR="00A34F96" w:rsidRDefault="00A34F96" w:rsidP="00A34F96">
      <w:pPr>
        <w:spacing w:line="259" w:lineRule="auto"/>
        <w:ind w:right="45"/>
        <w:jc w:val="center"/>
        <w:rPr>
          <w:rFonts w:ascii="Calibri" w:eastAsia="Calibri" w:hAnsi="Calibri" w:cs="Calibri"/>
          <w:b/>
          <w:bCs/>
        </w:rPr>
      </w:pPr>
      <w:r>
        <w:rPr>
          <w:rFonts w:ascii="Calibri" w:eastAsia="Calibri" w:hAnsi="Calibri" w:cs="Calibri"/>
          <w:b/>
        </w:rPr>
        <w:t>Дата оприлюднення</w:t>
      </w:r>
      <w:r w:rsidRPr="00802CA9">
        <w:rPr>
          <w:lang w:val="ru-RU"/>
        </w:rPr>
        <w:t xml:space="preserve">: </w:t>
      </w:r>
      <w:r>
        <w:t xml:space="preserve"> 02 червня 2025 </w:t>
      </w:r>
    </w:p>
    <w:p w14:paraId="6E7D8D91" w14:textId="77777777" w:rsidR="00A34F96" w:rsidRPr="00802CA9" w:rsidRDefault="00A34F96" w:rsidP="00A34F96">
      <w:pPr>
        <w:spacing w:line="259" w:lineRule="auto"/>
        <w:ind w:right="45"/>
        <w:jc w:val="center"/>
        <w:rPr>
          <w:rFonts w:ascii="Calibri" w:eastAsia="Calibri" w:hAnsi="Calibri" w:cs="Calibri"/>
          <w:lang w:val="ru-RU"/>
        </w:rPr>
      </w:pPr>
      <w:r>
        <w:rPr>
          <w:rFonts w:ascii="Calibri" w:eastAsia="Calibri" w:hAnsi="Calibri" w:cs="Calibri"/>
          <w:b/>
          <w:bCs/>
        </w:rPr>
        <w:t>Кінцевий термін подання тендерних пропозицій</w:t>
      </w:r>
      <w:r w:rsidRPr="00802CA9">
        <w:rPr>
          <w:rFonts w:ascii="Calibri" w:eastAsia="Calibri" w:hAnsi="Calibri" w:cs="Calibri"/>
          <w:lang w:val="ru-RU"/>
        </w:rPr>
        <w:t xml:space="preserve">: </w:t>
      </w:r>
      <w:r>
        <w:rPr>
          <w:rFonts w:ascii="Calibri" w:eastAsia="Calibri" w:hAnsi="Calibri" w:cs="Calibri"/>
        </w:rPr>
        <w:t xml:space="preserve"> 23 червня</w:t>
      </w:r>
      <w:r w:rsidRPr="00802CA9">
        <w:rPr>
          <w:rFonts w:ascii="Calibri" w:eastAsia="Calibri" w:hAnsi="Calibri" w:cs="Calibri"/>
          <w:lang w:val="ru-RU"/>
        </w:rPr>
        <w:t>, 2025</w:t>
      </w:r>
      <w:r>
        <w:rPr>
          <w:rFonts w:ascii="Calibri" w:eastAsia="Calibri" w:hAnsi="Calibri" w:cs="Calibri"/>
        </w:rPr>
        <w:t xml:space="preserve"> 15</w:t>
      </w:r>
      <w:r w:rsidRPr="00802CA9">
        <w:rPr>
          <w:rFonts w:ascii="Calibri" w:eastAsia="Calibri" w:hAnsi="Calibri" w:cs="Calibri"/>
          <w:lang w:val="ru-RU"/>
        </w:rPr>
        <w:t xml:space="preserve">:00 </w:t>
      </w:r>
      <w:r>
        <w:rPr>
          <w:rFonts w:ascii="Calibri" w:eastAsia="Calibri" w:hAnsi="Calibri" w:cs="Calibri"/>
          <w:lang w:val="en-US"/>
        </w:rPr>
        <w:t>UTC</w:t>
      </w:r>
      <w:r w:rsidRPr="00802CA9">
        <w:rPr>
          <w:rFonts w:ascii="Calibri" w:eastAsia="Calibri" w:hAnsi="Calibri" w:cs="Calibri"/>
          <w:lang w:val="ru-RU"/>
        </w:rPr>
        <w:t xml:space="preserve"> +2</w:t>
      </w:r>
    </w:p>
    <w:p w14:paraId="61ACD994" w14:textId="77777777" w:rsidR="00A34F96" w:rsidRPr="00802CA9" w:rsidRDefault="00A34F96" w:rsidP="00A34F96">
      <w:pPr>
        <w:spacing w:after="199" w:line="259" w:lineRule="auto"/>
        <w:ind w:right="44"/>
        <w:jc w:val="center"/>
        <w:rPr>
          <w:lang w:val="ru-RU"/>
        </w:rPr>
      </w:pPr>
      <w:r>
        <w:rPr>
          <w:rFonts w:ascii="Calibri" w:eastAsia="Calibri" w:hAnsi="Calibri" w:cs="Calibri"/>
          <w:b/>
        </w:rPr>
        <w:t>Контакт для запитань</w:t>
      </w:r>
      <w:r w:rsidRPr="00802CA9">
        <w:rPr>
          <w:rFonts w:ascii="Calibri" w:eastAsia="Calibri" w:hAnsi="Calibri" w:cs="Calibri"/>
          <w:b/>
          <w:lang w:val="ru-RU"/>
        </w:rPr>
        <w:t>:</w:t>
      </w:r>
      <w:r>
        <w:rPr>
          <w:rFonts w:ascii="Calibri" w:eastAsia="Calibri" w:hAnsi="Calibri" w:cs="Calibri"/>
          <w:b/>
        </w:rPr>
        <w:t xml:space="preserve"> </w:t>
      </w:r>
      <w:proofErr w:type="spellStart"/>
      <w:r w:rsidRPr="007D19AE">
        <w:rPr>
          <w:b/>
          <w:bCs/>
          <w:color w:val="467886"/>
          <w:u w:val="single" w:color="467886"/>
          <w:shd w:val="clear" w:color="auto" w:fill="FFFF00"/>
        </w:rPr>
        <w:t>tenderasb</w:t>
      </w:r>
      <w:proofErr w:type="spellEnd"/>
      <w:r w:rsidRPr="00802CA9">
        <w:rPr>
          <w:b/>
          <w:bCs/>
          <w:color w:val="467886"/>
          <w:u w:val="single" w:color="467886"/>
          <w:shd w:val="clear" w:color="auto" w:fill="FFFF00"/>
          <w:lang w:val="ru-RU"/>
        </w:rPr>
        <w:t>@</w:t>
      </w:r>
      <w:proofErr w:type="spellStart"/>
      <w:r w:rsidRPr="007D19AE">
        <w:rPr>
          <w:b/>
          <w:bCs/>
          <w:color w:val="467886"/>
          <w:u w:val="single" w:color="467886"/>
          <w:shd w:val="clear" w:color="auto" w:fill="FFFF00"/>
        </w:rPr>
        <w:t>asb</w:t>
      </w:r>
      <w:proofErr w:type="spellEnd"/>
      <w:r w:rsidRPr="00802CA9">
        <w:rPr>
          <w:b/>
          <w:bCs/>
          <w:color w:val="467886"/>
          <w:u w:val="single" w:color="467886"/>
          <w:shd w:val="clear" w:color="auto" w:fill="FFFF00"/>
          <w:lang w:val="ru-RU"/>
        </w:rPr>
        <w:t>.</w:t>
      </w:r>
      <w:proofErr w:type="spellStart"/>
      <w:r w:rsidRPr="007D19AE">
        <w:rPr>
          <w:b/>
          <w:bCs/>
          <w:color w:val="467886"/>
          <w:u w:val="single" w:color="467886"/>
          <w:shd w:val="clear" w:color="auto" w:fill="FFFF00"/>
        </w:rPr>
        <w:t>org</w:t>
      </w:r>
      <w:proofErr w:type="spellEnd"/>
      <w:r w:rsidRPr="00802CA9">
        <w:rPr>
          <w:b/>
          <w:bCs/>
          <w:color w:val="467886"/>
          <w:u w:val="single" w:color="467886"/>
          <w:shd w:val="clear" w:color="auto" w:fill="FFFF00"/>
          <w:lang w:val="ru-RU"/>
        </w:rPr>
        <w:t>.</w:t>
      </w:r>
      <w:proofErr w:type="spellStart"/>
      <w:r w:rsidRPr="007D19AE">
        <w:rPr>
          <w:b/>
          <w:bCs/>
          <w:color w:val="467886"/>
          <w:u w:val="single" w:color="467886"/>
          <w:shd w:val="clear" w:color="auto" w:fill="FFFF00"/>
        </w:rPr>
        <w:t>ua</w:t>
      </w:r>
      <w:proofErr w:type="spellEnd"/>
      <w:r w:rsidRPr="00802CA9">
        <w:rPr>
          <w:rFonts w:ascii="Calibri" w:eastAsia="Calibri" w:hAnsi="Calibri" w:cs="Calibri"/>
          <w:lang w:val="ru-RU"/>
        </w:rPr>
        <w:t xml:space="preserve"> </w:t>
      </w:r>
    </w:p>
    <w:bookmarkEnd w:id="1"/>
    <w:bookmarkEnd w:id="2"/>
    <w:p w14:paraId="7FCCE312" w14:textId="77777777" w:rsidR="00C1270F" w:rsidRPr="00A34F96" w:rsidRDefault="00C1270F" w:rsidP="00C1270F">
      <w:pPr>
        <w:jc w:val="center"/>
        <w:rPr>
          <w:rFonts w:eastAsia="Calibri"/>
          <w:b/>
          <w:sz w:val="28"/>
          <w:szCs w:val="28"/>
          <w:lang w:val="ru-RU"/>
        </w:rPr>
      </w:pPr>
    </w:p>
    <w:p w14:paraId="6AD1C6EC" w14:textId="66A5881E" w:rsidR="00B01B0E" w:rsidRDefault="00B01B0E" w:rsidP="00B01B0E">
      <w:pPr>
        <w:jc w:val="center"/>
        <w:rPr>
          <w:b/>
          <w:bCs/>
          <w:color w:val="000000"/>
          <w:sz w:val="28"/>
          <w:szCs w:val="28"/>
          <w:lang w:val="en-US"/>
        </w:rPr>
      </w:pPr>
      <w:r w:rsidRPr="00B01B0E">
        <w:rPr>
          <w:rFonts w:eastAsia="Calibri"/>
          <w:b/>
          <w:sz w:val="28"/>
          <w:szCs w:val="28"/>
        </w:rPr>
        <w:t>ТЕХНІЧНА СПЕЦИФІКАЦІЯ</w:t>
      </w:r>
      <w:r>
        <w:rPr>
          <w:rFonts w:eastAsia="Calibri"/>
          <w:b/>
          <w:sz w:val="28"/>
          <w:szCs w:val="28"/>
          <w:lang w:val="en-US"/>
        </w:rPr>
        <w:t xml:space="preserve">/ </w:t>
      </w:r>
      <w:r>
        <w:rPr>
          <w:b/>
          <w:bCs/>
          <w:color w:val="000000"/>
          <w:sz w:val="28"/>
          <w:szCs w:val="28"/>
          <w:lang w:val="en-US"/>
        </w:rPr>
        <w:t>TECHNICAL SPECIFICATION</w:t>
      </w:r>
    </w:p>
    <w:p w14:paraId="1ED5950F" w14:textId="7940A00D" w:rsidR="00B01B0E" w:rsidRDefault="00B01B0E" w:rsidP="00B01B0E">
      <w:pPr>
        <w:pStyle w:val="a8"/>
        <w:autoSpaceDE w:val="0"/>
        <w:autoSpaceDN w:val="0"/>
        <w:adjustRightInd w:val="0"/>
        <w:ind w:left="232"/>
        <w:jc w:val="center"/>
        <w:rPr>
          <w:rFonts w:eastAsia="Calibri"/>
          <w:b/>
          <w:sz w:val="28"/>
          <w:szCs w:val="28"/>
          <w:lang w:val="en-GB"/>
        </w:rPr>
      </w:pPr>
      <w:r>
        <w:rPr>
          <w:rFonts w:eastAsia="Calibri"/>
          <w:b/>
          <w:sz w:val="28"/>
          <w:szCs w:val="28"/>
          <w:lang w:val="en-GB"/>
        </w:rPr>
        <w:t>UKR2402_2025_00</w:t>
      </w:r>
      <w:r w:rsidR="00C66D89">
        <w:rPr>
          <w:rFonts w:eastAsia="Calibri"/>
          <w:b/>
          <w:sz w:val="28"/>
          <w:szCs w:val="28"/>
          <w:lang w:val="en-GB"/>
        </w:rPr>
        <w:t>9</w:t>
      </w:r>
    </w:p>
    <w:p w14:paraId="690E6B37" w14:textId="77777777" w:rsidR="00C66D89" w:rsidRDefault="00C66D89" w:rsidP="00B01B0E">
      <w:pPr>
        <w:pStyle w:val="a8"/>
        <w:autoSpaceDE w:val="0"/>
        <w:autoSpaceDN w:val="0"/>
        <w:adjustRightInd w:val="0"/>
        <w:ind w:left="232"/>
        <w:jc w:val="center"/>
        <w:rPr>
          <w:rFonts w:eastAsia="Calibri"/>
          <w:b/>
          <w:sz w:val="28"/>
          <w:szCs w:val="28"/>
          <w:lang w:val="en-GB"/>
        </w:rPr>
      </w:pPr>
    </w:p>
    <w:p w14:paraId="26FCA53B" w14:textId="36561E91" w:rsidR="00C66D89" w:rsidRDefault="00C66D89" w:rsidP="00373D14">
      <w:pPr>
        <w:pStyle w:val="a8"/>
        <w:numPr>
          <w:ilvl w:val="0"/>
          <w:numId w:val="18"/>
        </w:numPr>
        <w:autoSpaceDE w:val="0"/>
        <w:autoSpaceDN w:val="0"/>
        <w:adjustRightInd w:val="0"/>
        <w:jc w:val="center"/>
        <w:rPr>
          <w:rFonts w:eastAsia="Calibri"/>
          <w:b/>
          <w:sz w:val="28"/>
          <w:szCs w:val="28"/>
        </w:rPr>
      </w:pPr>
      <w:r>
        <w:rPr>
          <w:rFonts w:eastAsia="Calibri"/>
          <w:b/>
          <w:sz w:val="28"/>
          <w:szCs w:val="28"/>
        </w:rPr>
        <w:t>АНЕСТЕЗІОЛОГІЧНЕ ОБЛАДНАННЯ</w:t>
      </w:r>
      <w:r>
        <w:rPr>
          <w:rFonts w:eastAsia="Calibri"/>
          <w:b/>
          <w:sz w:val="28"/>
          <w:szCs w:val="28"/>
          <w:lang w:val="en-US"/>
        </w:rPr>
        <w:t xml:space="preserve"> </w:t>
      </w:r>
      <w:r>
        <w:rPr>
          <w:rFonts w:eastAsia="Calibri"/>
          <w:b/>
          <w:sz w:val="28"/>
          <w:szCs w:val="28"/>
        </w:rPr>
        <w:t>/</w:t>
      </w:r>
    </w:p>
    <w:p w14:paraId="455B8D84" w14:textId="77777777" w:rsidR="00C66D89" w:rsidRDefault="00C66D89" w:rsidP="00373D14">
      <w:pPr>
        <w:pStyle w:val="a8"/>
        <w:autoSpaceDE w:val="0"/>
        <w:autoSpaceDN w:val="0"/>
        <w:adjustRightInd w:val="0"/>
        <w:ind w:left="0"/>
        <w:jc w:val="center"/>
        <w:rPr>
          <w:rFonts w:eastAsia="Calibri"/>
          <w:b/>
          <w:sz w:val="28"/>
          <w:szCs w:val="28"/>
          <w:lang w:val="en-US"/>
        </w:rPr>
      </w:pPr>
      <w:r w:rsidRPr="00AE4223">
        <w:rPr>
          <w:rFonts w:eastAsia="Calibri"/>
          <w:b/>
          <w:sz w:val="28"/>
          <w:szCs w:val="28"/>
          <w:lang w:val="en-US"/>
        </w:rPr>
        <w:t>ANESTHESIOLOGIC</w:t>
      </w:r>
      <w:r w:rsidRPr="00AE4223">
        <w:rPr>
          <w:rFonts w:eastAsia="Calibri"/>
          <w:b/>
          <w:sz w:val="28"/>
          <w:szCs w:val="28"/>
        </w:rPr>
        <w:t xml:space="preserve"> </w:t>
      </w:r>
      <w:r w:rsidRPr="00AE4223">
        <w:rPr>
          <w:rFonts w:eastAsia="Calibri"/>
          <w:b/>
          <w:sz w:val="28"/>
          <w:szCs w:val="28"/>
          <w:lang w:val="en-US"/>
        </w:rPr>
        <w:t>EQUIPMENT</w:t>
      </w:r>
    </w:p>
    <w:p w14:paraId="5D9425B9" w14:textId="77777777" w:rsidR="00C66D89" w:rsidRDefault="00C66D89" w:rsidP="00C66D89">
      <w:pPr>
        <w:pStyle w:val="a8"/>
        <w:autoSpaceDE w:val="0"/>
        <w:autoSpaceDN w:val="0"/>
        <w:adjustRightInd w:val="0"/>
        <w:ind w:left="232"/>
        <w:jc w:val="center"/>
        <w:rPr>
          <w:rFonts w:eastAsia="Calibri"/>
          <w:b/>
          <w:sz w:val="28"/>
          <w:szCs w:val="28"/>
          <w:lang w:val="en-US"/>
        </w:rPr>
      </w:pPr>
    </w:p>
    <w:p w14:paraId="638ABEC8" w14:textId="20095BA0" w:rsidR="00C66D89" w:rsidRPr="00AE4223" w:rsidRDefault="00373D14" w:rsidP="00C66D89">
      <w:pPr>
        <w:pStyle w:val="Default"/>
        <w:ind w:firstLine="232"/>
        <w:jc w:val="center"/>
        <w:rPr>
          <w:b/>
          <w:noProof/>
          <w:color w:val="auto"/>
          <w:sz w:val="28"/>
          <w:szCs w:val="28"/>
        </w:rPr>
      </w:pPr>
      <w:r w:rsidRPr="00373D14">
        <w:rPr>
          <w:b/>
          <w:noProof/>
          <w:color w:val="auto"/>
          <w:sz w:val="28"/>
          <w:szCs w:val="28"/>
          <w:lang w:val="ru-RU"/>
        </w:rPr>
        <w:t xml:space="preserve">1.1 </w:t>
      </w:r>
      <w:r w:rsidR="00C66D89" w:rsidRPr="00AE4223">
        <w:rPr>
          <w:b/>
          <w:noProof/>
          <w:color w:val="auto"/>
          <w:sz w:val="28"/>
          <w:szCs w:val="28"/>
        </w:rPr>
        <w:t xml:space="preserve">Модульний монітор пацієнта з модулем BIS для контролю глибини седації та наркозу / </w:t>
      </w:r>
    </w:p>
    <w:p w14:paraId="5CC5F92A" w14:textId="77777777" w:rsidR="00C66D89" w:rsidRPr="00AE4223" w:rsidRDefault="00C66D89" w:rsidP="00C66D89">
      <w:pPr>
        <w:pStyle w:val="Default"/>
        <w:ind w:firstLine="232"/>
        <w:jc w:val="center"/>
        <w:rPr>
          <w:rFonts w:eastAsia="Calibri"/>
          <w:b/>
          <w:color w:val="auto"/>
          <w:sz w:val="28"/>
          <w:szCs w:val="28"/>
          <w:lang w:val="en-US"/>
        </w:rPr>
      </w:pPr>
      <w:r w:rsidRPr="00AE4223">
        <w:rPr>
          <w:b/>
          <w:noProof/>
          <w:color w:val="auto"/>
          <w:sz w:val="28"/>
          <w:szCs w:val="28"/>
          <w:lang w:val="en-US"/>
        </w:rPr>
        <w:t>Modular patient monitor with BIS module for monitoring depth of sedation and anaesthesia</w:t>
      </w:r>
    </w:p>
    <w:p w14:paraId="74457AC0" w14:textId="77777777" w:rsidR="00C66D89" w:rsidRPr="00C66D89" w:rsidRDefault="00C66D89" w:rsidP="00C66D89">
      <w:pPr>
        <w:pStyle w:val="a8"/>
        <w:autoSpaceDE w:val="0"/>
        <w:autoSpaceDN w:val="0"/>
        <w:adjustRightInd w:val="0"/>
        <w:ind w:left="232"/>
        <w:jc w:val="center"/>
        <w:rPr>
          <w:rFonts w:eastAsia="Calibri"/>
          <w:b/>
          <w:sz w:val="28"/>
          <w:szCs w:val="28"/>
          <w:lang w:val="en-US"/>
        </w:rPr>
      </w:pPr>
    </w:p>
    <w:tbl>
      <w:tblPr>
        <w:tblW w:w="9498" w:type="dxa"/>
        <w:jc w:val="center"/>
        <w:tblLayout w:type="fixed"/>
        <w:tblLook w:val="04A0" w:firstRow="1" w:lastRow="0" w:firstColumn="1" w:lastColumn="0" w:noHBand="0" w:noVBand="1"/>
      </w:tblPr>
      <w:tblGrid>
        <w:gridCol w:w="2988"/>
        <w:gridCol w:w="1417"/>
        <w:gridCol w:w="2552"/>
        <w:gridCol w:w="1701"/>
        <w:gridCol w:w="840"/>
      </w:tblGrid>
      <w:tr w:rsidR="00C66D89" w:rsidRPr="008F4ED0" w14:paraId="3F3CCC32" w14:textId="77777777" w:rsidTr="00D45F88">
        <w:trPr>
          <w:jc w:val="center"/>
        </w:trPr>
        <w:tc>
          <w:tcPr>
            <w:tcW w:w="2988" w:type="dxa"/>
            <w:tcBorders>
              <w:top w:val="single" w:sz="4" w:space="0" w:color="000000"/>
              <w:left w:val="single" w:sz="4" w:space="0" w:color="000000"/>
              <w:bottom w:val="single" w:sz="4" w:space="0" w:color="000000"/>
              <w:right w:val="nil"/>
            </w:tcBorders>
            <w:vAlign w:val="center"/>
            <w:hideMark/>
          </w:tcPr>
          <w:p w14:paraId="44BB13E3" w14:textId="77777777" w:rsidR="00C66D89" w:rsidRDefault="00C66D89" w:rsidP="00A82643">
            <w:pPr>
              <w:widowControl w:val="0"/>
              <w:autoSpaceDE w:val="0"/>
              <w:spacing w:line="276" w:lineRule="auto"/>
              <w:jc w:val="center"/>
              <w:rPr>
                <w:b/>
                <w:bCs/>
                <w:lang w:val="en-US" w:eastAsia="zh-CN"/>
              </w:rPr>
            </w:pPr>
            <w:bookmarkStart w:id="3" w:name="_Hlk178235260"/>
            <w:r w:rsidRPr="008F4ED0">
              <w:rPr>
                <w:b/>
                <w:bCs/>
                <w:lang w:eastAsia="zh-CN"/>
              </w:rPr>
              <w:t>Загальна назва</w:t>
            </w:r>
            <w:r>
              <w:rPr>
                <w:b/>
                <w:bCs/>
                <w:lang w:val="en-US" w:eastAsia="zh-CN"/>
              </w:rPr>
              <w:t xml:space="preserve"> /</w:t>
            </w:r>
          </w:p>
          <w:p w14:paraId="57F6C0BB" w14:textId="77777777" w:rsidR="00C66D89" w:rsidRPr="00B771F8" w:rsidRDefault="00C66D89" w:rsidP="00A82643">
            <w:pPr>
              <w:widowControl w:val="0"/>
              <w:autoSpaceDE w:val="0"/>
              <w:spacing w:line="276" w:lineRule="auto"/>
              <w:jc w:val="center"/>
              <w:rPr>
                <w:b/>
                <w:lang w:val="en-US" w:eastAsia="zh-CN"/>
              </w:rPr>
            </w:pPr>
            <w:r w:rsidRPr="00B771F8">
              <w:rPr>
                <w:b/>
                <w:color w:val="7F7F7F" w:themeColor="text1" w:themeTint="80"/>
                <w:lang w:val="en-US" w:eastAsia="zh-CN"/>
              </w:rPr>
              <w:t>General name</w:t>
            </w:r>
          </w:p>
        </w:tc>
        <w:tc>
          <w:tcPr>
            <w:tcW w:w="1417" w:type="dxa"/>
            <w:tcBorders>
              <w:top w:val="single" w:sz="4" w:space="0" w:color="000000"/>
              <w:left w:val="single" w:sz="4" w:space="0" w:color="000000"/>
              <w:bottom w:val="single" w:sz="4" w:space="0" w:color="000000"/>
              <w:right w:val="nil"/>
            </w:tcBorders>
            <w:vAlign w:val="center"/>
            <w:hideMark/>
          </w:tcPr>
          <w:p w14:paraId="304CBAE6" w14:textId="77777777" w:rsidR="00C66D89" w:rsidRDefault="00C66D89" w:rsidP="00A82643">
            <w:pPr>
              <w:widowControl w:val="0"/>
              <w:autoSpaceDE w:val="0"/>
              <w:spacing w:line="276" w:lineRule="auto"/>
              <w:jc w:val="center"/>
              <w:rPr>
                <w:b/>
                <w:bCs/>
                <w:lang w:val="en-US" w:eastAsia="zh-CN"/>
              </w:rPr>
            </w:pPr>
            <w:r w:rsidRPr="008F4ED0">
              <w:rPr>
                <w:b/>
                <w:bCs/>
                <w:lang w:eastAsia="zh-CN"/>
              </w:rPr>
              <w:t>код НК 024:2023</w:t>
            </w:r>
            <w:r>
              <w:rPr>
                <w:b/>
                <w:bCs/>
                <w:lang w:val="en-US" w:eastAsia="zh-CN"/>
              </w:rPr>
              <w:t xml:space="preserve"> /</w:t>
            </w:r>
          </w:p>
          <w:p w14:paraId="0AAAD1CA" w14:textId="77777777" w:rsidR="00C66D89" w:rsidRPr="00B771F8" w:rsidRDefault="00C66D89" w:rsidP="00A82643">
            <w:pPr>
              <w:widowControl w:val="0"/>
              <w:autoSpaceDE w:val="0"/>
              <w:spacing w:line="276" w:lineRule="auto"/>
              <w:jc w:val="center"/>
              <w:rPr>
                <w:b/>
                <w:lang w:val="en-US" w:eastAsia="zh-CN"/>
              </w:rPr>
            </w:pPr>
            <w:r w:rsidRPr="00B771F8">
              <w:rPr>
                <w:b/>
                <w:bCs/>
                <w:color w:val="7F7F7F" w:themeColor="text1" w:themeTint="80"/>
                <w:lang w:eastAsia="zh-CN"/>
              </w:rPr>
              <w:t>code of the National Classifier 024:2023</w:t>
            </w:r>
          </w:p>
        </w:tc>
        <w:tc>
          <w:tcPr>
            <w:tcW w:w="2552" w:type="dxa"/>
            <w:tcBorders>
              <w:top w:val="single" w:sz="4" w:space="0" w:color="000000"/>
              <w:left w:val="single" w:sz="4" w:space="0" w:color="000000"/>
              <w:bottom w:val="single" w:sz="4" w:space="0" w:color="000000"/>
              <w:right w:val="single" w:sz="4" w:space="0" w:color="000000"/>
            </w:tcBorders>
          </w:tcPr>
          <w:p w14:paraId="563EE9C1" w14:textId="77777777" w:rsidR="00C66D89" w:rsidRDefault="00C66D89" w:rsidP="00A82643">
            <w:pPr>
              <w:widowControl w:val="0"/>
              <w:autoSpaceDE w:val="0"/>
              <w:spacing w:line="276" w:lineRule="auto"/>
              <w:jc w:val="center"/>
              <w:rPr>
                <w:rFonts w:eastAsia="Tahoma"/>
                <w:b/>
                <w:bCs/>
                <w:lang w:val="en-US" w:eastAsia="zh-CN" w:bidi="hi-IN"/>
              </w:rPr>
            </w:pPr>
            <w:r w:rsidRPr="008F4ED0">
              <w:rPr>
                <w:rFonts w:eastAsia="Tahoma"/>
                <w:b/>
                <w:bCs/>
                <w:lang w:eastAsia="zh-CN" w:bidi="hi-IN"/>
              </w:rPr>
              <w:t>Назва українською згідно НК 024:2023</w:t>
            </w:r>
            <w:r>
              <w:rPr>
                <w:rFonts w:eastAsia="Tahoma"/>
                <w:b/>
                <w:bCs/>
                <w:lang w:val="en-US" w:eastAsia="zh-CN" w:bidi="hi-IN"/>
              </w:rPr>
              <w:t xml:space="preserve"> /</w:t>
            </w:r>
          </w:p>
          <w:p w14:paraId="469A73DE" w14:textId="77777777" w:rsidR="00C66D89" w:rsidRPr="00B771F8" w:rsidRDefault="00C66D89" w:rsidP="00A82643">
            <w:pPr>
              <w:widowControl w:val="0"/>
              <w:autoSpaceDE w:val="0"/>
              <w:spacing w:line="276" w:lineRule="auto"/>
              <w:jc w:val="center"/>
              <w:rPr>
                <w:b/>
                <w:bCs/>
                <w:lang w:val="en-US" w:eastAsia="zh-CN"/>
              </w:rPr>
            </w:pPr>
            <w:r w:rsidRPr="00B771F8">
              <w:rPr>
                <w:rFonts w:eastAsia="Tahoma"/>
                <w:b/>
                <w:bCs/>
                <w:color w:val="7F7F7F" w:themeColor="text1" w:themeTint="80"/>
                <w:lang w:eastAsia="zh-CN" w:bidi="hi-IN"/>
              </w:rPr>
              <w:t>Name in Ukrainian according to the National Classifier 024:2023</w:t>
            </w:r>
          </w:p>
        </w:tc>
        <w:tc>
          <w:tcPr>
            <w:tcW w:w="1701" w:type="dxa"/>
            <w:tcBorders>
              <w:top w:val="single" w:sz="4" w:space="0" w:color="000000"/>
              <w:left w:val="single" w:sz="4" w:space="0" w:color="000000"/>
              <w:bottom w:val="single" w:sz="4" w:space="0" w:color="000000"/>
              <w:right w:val="nil"/>
            </w:tcBorders>
            <w:vAlign w:val="center"/>
            <w:hideMark/>
          </w:tcPr>
          <w:p w14:paraId="2E5BF4ED" w14:textId="77777777" w:rsidR="00C66D89" w:rsidRPr="008F4ED0" w:rsidRDefault="00C66D89" w:rsidP="00A82643">
            <w:pPr>
              <w:widowControl w:val="0"/>
              <w:autoSpaceDE w:val="0"/>
              <w:spacing w:line="276" w:lineRule="auto"/>
              <w:jc w:val="center"/>
              <w:rPr>
                <w:b/>
                <w:lang w:eastAsia="zh-CN"/>
              </w:rPr>
            </w:pPr>
            <w:r w:rsidRPr="008F4ED0">
              <w:rPr>
                <w:b/>
                <w:bCs/>
                <w:lang w:eastAsia="zh-CN"/>
              </w:rPr>
              <w:t>Одиниця</w:t>
            </w:r>
          </w:p>
          <w:p w14:paraId="18CFE372" w14:textId="77777777" w:rsidR="00C66D89" w:rsidRDefault="00C66D89" w:rsidP="00A82643">
            <w:pPr>
              <w:widowControl w:val="0"/>
              <w:autoSpaceDE w:val="0"/>
              <w:spacing w:line="276" w:lineRule="auto"/>
              <w:jc w:val="center"/>
              <w:rPr>
                <w:b/>
                <w:bCs/>
                <w:lang w:val="en-US" w:eastAsia="zh-CN"/>
              </w:rPr>
            </w:pPr>
            <w:r w:rsidRPr="008F4ED0">
              <w:rPr>
                <w:b/>
                <w:bCs/>
                <w:lang w:eastAsia="zh-CN"/>
              </w:rPr>
              <w:t>Виміру</w:t>
            </w:r>
            <w:r>
              <w:rPr>
                <w:b/>
                <w:bCs/>
                <w:lang w:val="en-US" w:eastAsia="zh-CN"/>
              </w:rPr>
              <w:t xml:space="preserve"> /</w:t>
            </w:r>
          </w:p>
          <w:p w14:paraId="7A553A7E" w14:textId="77777777" w:rsidR="00C66D89" w:rsidRPr="00B771F8" w:rsidRDefault="00C66D89" w:rsidP="00A82643">
            <w:pPr>
              <w:widowControl w:val="0"/>
              <w:autoSpaceDE w:val="0"/>
              <w:spacing w:line="276" w:lineRule="auto"/>
              <w:jc w:val="center"/>
              <w:rPr>
                <w:b/>
                <w:lang w:val="en-US" w:eastAsia="zh-CN"/>
              </w:rPr>
            </w:pPr>
            <w:r w:rsidRPr="00B771F8">
              <w:rPr>
                <w:b/>
                <w:color w:val="7F7F7F" w:themeColor="text1" w:themeTint="80"/>
                <w:lang w:val="en-US" w:eastAsia="zh-CN"/>
              </w:rPr>
              <w:t>Unit of measurement</w:t>
            </w:r>
          </w:p>
        </w:tc>
        <w:tc>
          <w:tcPr>
            <w:tcW w:w="840" w:type="dxa"/>
            <w:tcBorders>
              <w:top w:val="single" w:sz="4" w:space="0" w:color="000000"/>
              <w:left w:val="single" w:sz="4" w:space="0" w:color="000000"/>
              <w:bottom w:val="single" w:sz="4" w:space="0" w:color="000000"/>
              <w:right w:val="single" w:sz="4" w:space="0" w:color="000000"/>
            </w:tcBorders>
            <w:vAlign w:val="center"/>
            <w:hideMark/>
          </w:tcPr>
          <w:p w14:paraId="32B1E8D0" w14:textId="77777777" w:rsidR="00C66D89" w:rsidRDefault="00C66D89" w:rsidP="00A82643">
            <w:pPr>
              <w:widowControl w:val="0"/>
              <w:autoSpaceDE w:val="0"/>
              <w:spacing w:line="276" w:lineRule="auto"/>
              <w:jc w:val="center"/>
              <w:rPr>
                <w:b/>
                <w:bCs/>
                <w:lang w:val="en-US" w:eastAsia="zh-CN"/>
              </w:rPr>
            </w:pPr>
            <w:r w:rsidRPr="008F4ED0">
              <w:rPr>
                <w:b/>
                <w:bCs/>
                <w:lang w:eastAsia="zh-CN"/>
              </w:rPr>
              <w:t>Кількість</w:t>
            </w:r>
            <w:r>
              <w:rPr>
                <w:b/>
                <w:bCs/>
                <w:lang w:val="en-US" w:eastAsia="zh-CN"/>
              </w:rPr>
              <w:t xml:space="preserve"> /</w:t>
            </w:r>
          </w:p>
          <w:p w14:paraId="6E3D42E9" w14:textId="77777777" w:rsidR="00C66D89" w:rsidRPr="00B771F8" w:rsidRDefault="00C66D89" w:rsidP="00A82643">
            <w:pPr>
              <w:widowControl w:val="0"/>
              <w:autoSpaceDE w:val="0"/>
              <w:spacing w:line="276" w:lineRule="auto"/>
              <w:jc w:val="center"/>
              <w:rPr>
                <w:b/>
                <w:lang w:val="en-US" w:eastAsia="zh-CN"/>
              </w:rPr>
            </w:pPr>
            <w:r w:rsidRPr="00B771F8">
              <w:rPr>
                <w:b/>
                <w:color w:val="7F7F7F" w:themeColor="text1" w:themeTint="80"/>
                <w:lang w:val="en-US" w:eastAsia="zh-CN"/>
              </w:rPr>
              <w:t>Quantity</w:t>
            </w:r>
          </w:p>
        </w:tc>
      </w:tr>
      <w:tr w:rsidR="00C66D89" w:rsidRPr="00E50871" w14:paraId="00696447" w14:textId="77777777" w:rsidTr="00D45F88">
        <w:trPr>
          <w:jc w:val="center"/>
        </w:trPr>
        <w:tc>
          <w:tcPr>
            <w:tcW w:w="2988" w:type="dxa"/>
            <w:tcBorders>
              <w:top w:val="single" w:sz="4" w:space="0" w:color="000000"/>
              <w:left w:val="single" w:sz="4" w:space="0" w:color="000000"/>
              <w:bottom w:val="single" w:sz="4" w:space="0" w:color="000000"/>
              <w:right w:val="nil"/>
            </w:tcBorders>
          </w:tcPr>
          <w:p w14:paraId="340719F8" w14:textId="77777777" w:rsidR="00C66D89" w:rsidRPr="00C66D89" w:rsidRDefault="00C66D89" w:rsidP="00A82643">
            <w:pPr>
              <w:widowControl w:val="0"/>
              <w:autoSpaceDE w:val="0"/>
              <w:spacing w:line="276" w:lineRule="auto"/>
              <w:jc w:val="center"/>
              <w:rPr>
                <w:lang w:val="ru-RU" w:eastAsia="ru-RU"/>
              </w:rPr>
            </w:pPr>
            <w:r w:rsidRPr="00E50871">
              <w:rPr>
                <w:lang w:eastAsia="ru-RU"/>
              </w:rPr>
              <w:t xml:space="preserve">Модульний монітор пацієнта з модулем BIS для контролю глибини </w:t>
            </w:r>
            <w:r w:rsidRPr="00B771F8">
              <w:rPr>
                <w:lang w:eastAsia="ru-RU"/>
              </w:rPr>
              <w:t>седації</w:t>
            </w:r>
            <w:r w:rsidRPr="00E50871">
              <w:rPr>
                <w:lang w:eastAsia="ru-RU"/>
              </w:rPr>
              <w:t xml:space="preserve"> та наркозу</w:t>
            </w:r>
            <w:r w:rsidRPr="00C66D89">
              <w:rPr>
                <w:lang w:val="ru-RU" w:eastAsia="ru-RU"/>
              </w:rPr>
              <w:t xml:space="preserve"> /</w:t>
            </w:r>
          </w:p>
          <w:p w14:paraId="0F7BFCEA" w14:textId="77777777" w:rsidR="00C66D89" w:rsidRPr="00B771F8" w:rsidRDefault="00C66D89" w:rsidP="00A82643">
            <w:pPr>
              <w:widowControl w:val="0"/>
              <w:autoSpaceDE w:val="0"/>
              <w:spacing w:line="276" w:lineRule="auto"/>
              <w:jc w:val="center"/>
              <w:rPr>
                <w:lang w:val="en-US" w:eastAsia="ru-RU"/>
              </w:rPr>
            </w:pPr>
            <w:r w:rsidRPr="00B771F8">
              <w:rPr>
                <w:color w:val="7F7F7F" w:themeColor="text1" w:themeTint="80"/>
                <w:lang w:val="en-US" w:eastAsia="ru-RU"/>
              </w:rPr>
              <w:t>Modular patient monitor with BIS module for monitoring depth of sedation and anaesthesia</w:t>
            </w:r>
          </w:p>
        </w:tc>
        <w:tc>
          <w:tcPr>
            <w:tcW w:w="1417" w:type="dxa"/>
            <w:tcBorders>
              <w:top w:val="single" w:sz="4" w:space="0" w:color="000000"/>
              <w:left w:val="single" w:sz="4" w:space="0" w:color="000000"/>
              <w:bottom w:val="single" w:sz="4" w:space="0" w:color="000000"/>
              <w:right w:val="nil"/>
            </w:tcBorders>
          </w:tcPr>
          <w:p w14:paraId="22A24ADE" w14:textId="77777777" w:rsidR="00C66D89" w:rsidRPr="008F4ED0" w:rsidRDefault="00C66D89" w:rsidP="00A82643">
            <w:pPr>
              <w:widowControl w:val="0"/>
              <w:autoSpaceDE w:val="0"/>
              <w:spacing w:line="276" w:lineRule="auto"/>
              <w:ind w:right="-142"/>
              <w:jc w:val="center"/>
              <w:rPr>
                <w:lang w:eastAsia="ru-RU"/>
              </w:rPr>
            </w:pPr>
            <w:r w:rsidRPr="00E50871">
              <w:rPr>
                <w:lang w:eastAsia="ru-RU"/>
              </w:rPr>
              <w:t>33586</w:t>
            </w:r>
          </w:p>
        </w:tc>
        <w:tc>
          <w:tcPr>
            <w:tcW w:w="2552" w:type="dxa"/>
            <w:tcBorders>
              <w:top w:val="single" w:sz="4" w:space="0" w:color="000000"/>
              <w:left w:val="single" w:sz="4" w:space="0" w:color="000000"/>
              <w:bottom w:val="single" w:sz="4" w:space="0" w:color="000000"/>
              <w:right w:val="single" w:sz="4" w:space="0" w:color="000000"/>
            </w:tcBorders>
          </w:tcPr>
          <w:p w14:paraId="471EE06B" w14:textId="77777777" w:rsidR="00C66D89" w:rsidRPr="00C66D89" w:rsidRDefault="00C66D89" w:rsidP="00A82643">
            <w:pPr>
              <w:widowControl w:val="0"/>
              <w:autoSpaceDE w:val="0"/>
              <w:spacing w:line="276" w:lineRule="auto"/>
              <w:jc w:val="center"/>
              <w:rPr>
                <w:lang w:val="ru-RU" w:eastAsia="ru-RU"/>
              </w:rPr>
            </w:pPr>
            <w:r w:rsidRPr="00E50871">
              <w:rPr>
                <w:lang w:eastAsia="ru-RU"/>
              </w:rPr>
              <w:t>Система моніторингу фізіологічних показників одного пацієнта</w:t>
            </w:r>
            <w:r w:rsidRPr="00C66D89">
              <w:rPr>
                <w:lang w:val="ru-RU" w:eastAsia="ru-RU"/>
              </w:rPr>
              <w:t xml:space="preserve"> /</w:t>
            </w:r>
          </w:p>
          <w:p w14:paraId="06944470" w14:textId="77777777" w:rsidR="00C66D89" w:rsidRPr="00B771F8" w:rsidRDefault="00C66D89" w:rsidP="00A82643">
            <w:pPr>
              <w:widowControl w:val="0"/>
              <w:autoSpaceDE w:val="0"/>
              <w:spacing w:line="276" w:lineRule="auto"/>
              <w:jc w:val="center"/>
              <w:rPr>
                <w:lang w:val="en-US" w:eastAsia="ru-RU"/>
              </w:rPr>
            </w:pPr>
            <w:r w:rsidRPr="00B771F8">
              <w:rPr>
                <w:color w:val="7F7F7F" w:themeColor="text1" w:themeTint="80"/>
                <w:lang w:val="en-US" w:eastAsia="ru-RU"/>
              </w:rPr>
              <w:t>System for monitoring physiological parameters of one patient</w:t>
            </w:r>
          </w:p>
        </w:tc>
        <w:tc>
          <w:tcPr>
            <w:tcW w:w="1701" w:type="dxa"/>
            <w:tcBorders>
              <w:top w:val="single" w:sz="4" w:space="0" w:color="000000"/>
              <w:left w:val="single" w:sz="4" w:space="0" w:color="000000"/>
              <w:bottom w:val="single" w:sz="4" w:space="0" w:color="000000"/>
              <w:right w:val="nil"/>
            </w:tcBorders>
          </w:tcPr>
          <w:p w14:paraId="01122ED2" w14:textId="77777777" w:rsidR="00C66D89" w:rsidRDefault="00C66D89" w:rsidP="00A82643">
            <w:pPr>
              <w:widowControl w:val="0"/>
              <w:autoSpaceDE w:val="0"/>
              <w:spacing w:line="276" w:lineRule="auto"/>
              <w:jc w:val="center"/>
              <w:rPr>
                <w:bCs/>
                <w:lang w:val="en-US" w:eastAsia="zh-CN"/>
              </w:rPr>
            </w:pPr>
            <w:r w:rsidRPr="008F4ED0">
              <w:rPr>
                <w:bCs/>
                <w:lang w:eastAsia="zh-CN"/>
              </w:rPr>
              <w:t>комплект</w:t>
            </w:r>
            <w:r>
              <w:rPr>
                <w:bCs/>
                <w:lang w:val="en-US" w:eastAsia="zh-CN"/>
              </w:rPr>
              <w:t xml:space="preserve"> /</w:t>
            </w:r>
          </w:p>
          <w:p w14:paraId="319ACF42" w14:textId="77777777" w:rsidR="00C66D89" w:rsidRPr="00B771F8" w:rsidRDefault="00C66D89" w:rsidP="00A82643">
            <w:pPr>
              <w:widowControl w:val="0"/>
              <w:autoSpaceDE w:val="0"/>
              <w:spacing w:line="276" w:lineRule="auto"/>
              <w:jc w:val="center"/>
              <w:rPr>
                <w:bCs/>
                <w:lang w:val="en-US" w:eastAsia="zh-CN"/>
              </w:rPr>
            </w:pPr>
            <w:r w:rsidRPr="00B771F8">
              <w:rPr>
                <w:bCs/>
                <w:color w:val="7F7F7F" w:themeColor="text1" w:themeTint="80"/>
                <w:lang w:val="en-US" w:eastAsia="zh-CN"/>
              </w:rPr>
              <w:t>set</w:t>
            </w:r>
          </w:p>
        </w:tc>
        <w:tc>
          <w:tcPr>
            <w:tcW w:w="840" w:type="dxa"/>
            <w:tcBorders>
              <w:top w:val="single" w:sz="4" w:space="0" w:color="000000"/>
              <w:left w:val="single" w:sz="4" w:space="0" w:color="000000"/>
              <w:bottom w:val="single" w:sz="4" w:space="0" w:color="000000"/>
              <w:right w:val="single" w:sz="4" w:space="0" w:color="000000"/>
            </w:tcBorders>
          </w:tcPr>
          <w:p w14:paraId="1B0DEDD2" w14:textId="28E00DA5" w:rsidR="00C66D89" w:rsidRPr="008F4ED0" w:rsidRDefault="00C66D89" w:rsidP="00A82643">
            <w:pPr>
              <w:widowControl w:val="0"/>
              <w:autoSpaceDE w:val="0"/>
              <w:spacing w:line="276" w:lineRule="auto"/>
              <w:jc w:val="center"/>
              <w:rPr>
                <w:bCs/>
                <w:lang w:eastAsia="zh-CN"/>
              </w:rPr>
            </w:pPr>
            <w:r>
              <w:rPr>
                <w:bCs/>
                <w:lang w:val="en-US" w:eastAsia="zh-CN"/>
              </w:rPr>
              <w:t>2</w:t>
            </w:r>
          </w:p>
        </w:tc>
      </w:tr>
      <w:bookmarkEnd w:id="3"/>
    </w:tbl>
    <w:p w14:paraId="66389E7E" w14:textId="77777777" w:rsidR="00C66D89" w:rsidRDefault="00C66D89" w:rsidP="00C66D89">
      <w:pPr>
        <w:widowControl w:val="0"/>
        <w:tabs>
          <w:tab w:val="left" w:pos="0"/>
        </w:tabs>
        <w:autoSpaceDE w:val="0"/>
        <w:spacing w:line="276" w:lineRule="auto"/>
        <w:ind w:firstLine="426"/>
        <w:jc w:val="both"/>
        <w:rPr>
          <w:b/>
          <w:lang w:val="en-US"/>
        </w:rPr>
      </w:pPr>
    </w:p>
    <w:p w14:paraId="36D2281F" w14:textId="77777777" w:rsidR="00C66D89" w:rsidRPr="00A21457" w:rsidRDefault="00C66D89" w:rsidP="00C66D89">
      <w:pPr>
        <w:pStyle w:val="Default"/>
        <w:rPr>
          <w:noProof/>
          <w:lang w:eastAsia="ru-RU"/>
        </w:rPr>
      </w:pPr>
    </w:p>
    <w:tbl>
      <w:tblPr>
        <w:tblW w:w="9498" w:type="dxa"/>
        <w:tblInd w:w="-147" w:type="dxa"/>
        <w:tblLook w:val="04A0" w:firstRow="1" w:lastRow="0" w:firstColumn="1" w:lastColumn="0" w:noHBand="0" w:noVBand="1"/>
      </w:tblPr>
      <w:tblGrid>
        <w:gridCol w:w="851"/>
        <w:gridCol w:w="5954"/>
        <w:gridCol w:w="2693"/>
      </w:tblGrid>
      <w:tr w:rsidR="00C66D89" w:rsidRPr="00FB2997" w14:paraId="062E974D" w14:textId="77777777" w:rsidTr="00237DA3">
        <w:tc>
          <w:tcPr>
            <w:tcW w:w="851" w:type="dxa"/>
            <w:tcBorders>
              <w:top w:val="single" w:sz="4" w:space="0" w:color="000000"/>
              <w:left w:val="single" w:sz="4" w:space="0" w:color="000000"/>
              <w:bottom w:val="single" w:sz="4" w:space="0" w:color="000000"/>
            </w:tcBorders>
            <w:vAlign w:val="center"/>
          </w:tcPr>
          <w:p w14:paraId="375A0886" w14:textId="77777777" w:rsidR="00C66D89" w:rsidRPr="00A21457" w:rsidRDefault="00C66D89" w:rsidP="00A82643">
            <w:pPr>
              <w:pStyle w:val="Default"/>
              <w:jc w:val="center"/>
              <w:rPr>
                <w:b/>
                <w:noProof/>
              </w:rPr>
            </w:pPr>
            <w:r w:rsidRPr="00A21457">
              <w:rPr>
                <w:b/>
                <w:noProof/>
              </w:rPr>
              <w:t>№</w:t>
            </w:r>
          </w:p>
        </w:tc>
        <w:tc>
          <w:tcPr>
            <w:tcW w:w="5954" w:type="dxa"/>
            <w:tcBorders>
              <w:top w:val="single" w:sz="4" w:space="0" w:color="000000"/>
              <w:left w:val="single" w:sz="4" w:space="0" w:color="000000"/>
              <w:bottom w:val="single" w:sz="4" w:space="0" w:color="000000"/>
              <w:right w:val="single" w:sz="4" w:space="0" w:color="auto"/>
            </w:tcBorders>
            <w:vAlign w:val="center"/>
          </w:tcPr>
          <w:p w14:paraId="1405DFAA" w14:textId="77777777" w:rsidR="00C66D89" w:rsidRDefault="00C66D89" w:rsidP="00A82643">
            <w:pPr>
              <w:pStyle w:val="Default"/>
              <w:jc w:val="center"/>
              <w:rPr>
                <w:b/>
                <w:noProof/>
                <w:lang w:val="en-US"/>
              </w:rPr>
            </w:pPr>
            <w:r w:rsidRPr="00A21457">
              <w:rPr>
                <w:b/>
                <w:noProof/>
              </w:rPr>
              <w:t>Медико-технічні вимоги</w:t>
            </w:r>
            <w:r>
              <w:rPr>
                <w:b/>
                <w:noProof/>
                <w:lang w:val="en-US"/>
              </w:rPr>
              <w:t xml:space="preserve"> /</w:t>
            </w:r>
          </w:p>
          <w:p w14:paraId="40622E36" w14:textId="77777777" w:rsidR="00C66D89" w:rsidRPr="00B771F8" w:rsidRDefault="00C66D89" w:rsidP="00A82643">
            <w:pPr>
              <w:pStyle w:val="Default"/>
              <w:jc w:val="center"/>
              <w:rPr>
                <w:b/>
                <w:noProof/>
                <w:lang w:val="en-US"/>
              </w:rPr>
            </w:pPr>
            <w:r w:rsidRPr="00B771F8">
              <w:rPr>
                <w:b/>
                <w:noProof/>
                <w:color w:val="7F7F7F" w:themeColor="text1" w:themeTint="80"/>
                <w:lang w:val="en-US"/>
              </w:rPr>
              <w:t>Medical and technical requirements</w:t>
            </w:r>
          </w:p>
        </w:tc>
        <w:tc>
          <w:tcPr>
            <w:tcW w:w="2693" w:type="dxa"/>
            <w:tcBorders>
              <w:top w:val="single" w:sz="4" w:space="0" w:color="auto"/>
              <w:left w:val="single" w:sz="4" w:space="0" w:color="auto"/>
              <w:bottom w:val="single" w:sz="4" w:space="0" w:color="auto"/>
              <w:right w:val="single" w:sz="4" w:space="0" w:color="auto"/>
            </w:tcBorders>
          </w:tcPr>
          <w:p w14:paraId="1193A2F7" w14:textId="77777777" w:rsidR="00C66D89" w:rsidRPr="00C66D89" w:rsidRDefault="00C66D89" w:rsidP="00A82643">
            <w:pPr>
              <w:pStyle w:val="Default"/>
              <w:jc w:val="center"/>
              <w:rPr>
                <w:b/>
                <w:noProof/>
                <w:lang w:val="ru-RU"/>
              </w:rPr>
            </w:pPr>
            <w:r w:rsidRPr="00A21457">
              <w:rPr>
                <w:b/>
                <w:noProof/>
              </w:rPr>
              <w:t xml:space="preserve">Відповідність зазначити (так або ні) з обов’язковим посилання на </w:t>
            </w:r>
            <w:r w:rsidRPr="00A21457">
              <w:rPr>
                <w:b/>
                <w:noProof/>
              </w:rPr>
              <w:lastRenderedPageBreak/>
              <w:t>сторінку технічної документації</w:t>
            </w:r>
            <w:r w:rsidRPr="00C66D89">
              <w:rPr>
                <w:b/>
                <w:noProof/>
                <w:lang w:val="ru-RU"/>
              </w:rPr>
              <w:t xml:space="preserve"> /</w:t>
            </w:r>
          </w:p>
          <w:p w14:paraId="67DF8CEF" w14:textId="77777777" w:rsidR="00C66D89" w:rsidRPr="00B771F8" w:rsidRDefault="00C66D89" w:rsidP="00A82643">
            <w:pPr>
              <w:pStyle w:val="Default"/>
              <w:jc w:val="center"/>
              <w:rPr>
                <w:b/>
                <w:noProof/>
                <w:lang w:val="en-US"/>
              </w:rPr>
            </w:pPr>
            <w:r w:rsidRPr="00B771F8">
              <w:rPr>
                <w:b/>
                <w:noProof/>
                <w:color w:val="7F7F7F" w:themeColor="text1" w:themeTint="80"/>
                <w:lang w:val="en-US"/>
              </w:rPr>
              <w:t>Compliance indicate (yes or no) with a mandatory link to the technical documentation page</w:t>
            </w:r>
          </w:p>
        </w:tc>
      </w:tr>
      <w:tr w:rsidR="00C66D89" w:rsidRPr="00A21457" w14:paraId="3E39698E" w14:textId="77777777" w:rsidTr="00237DA3">
        <w:tc>
          <w:tcPr>
            <w:tcW w:w="851" w:type="dxa"/>
            <w:tcBorders>
              <w:top w:val="single" w:sz="4" w:space="0" w:color="000000"/>
              <w:left w:val="single" w:sz="4" w:space="0" w:color="000000"/>
              <w:bottom w:val="single" w:sz="4" w:space="0" w:color="000000"/>
              <w:right w:val="single" w:sz="4" w:space="0" w:color="auto"/>
            </w:tcBorders>
            <w:vAlign w:val="center"/>
          </w:tcPr>
          <w:p w14:paraId="446F1CB8" w14:textId="77777777" w:rsidR="00C66D89" w:rsidRPr="00A21457" w:rsidRDefault="00C66D89" w:rsidP="00A82643">
            <w:pPr>
              <w:pStyle w:val="Default"/>
              <w:jc w:val="center"/>
              <w:rPr>
                <w:b/>
                <w:noProof/>
                <w:lang w:eastAsia="en-US"/>
              </w:rPr>
            </w:pPr>
            <w:r w:rsidRPr="00A21457">
              <w:rPr>
                <w:b/>
                <w:noProof/>
                <w:lang w:eastAsia="en-US"/>
              </w:rPr>
              <w:lastRenderedPageBreak/>
              <w:t>1</w:t>
            </w:r>
          </w:p>
        </w:tc>
        <w:tc>
          <w:tcPr>
            <w:tcW w:w="8647" w:type="dxa"/>
            <w:gridSpan w:val="2"/>
            <w:tcBorders>
              <w:top w:val="single" w:sz="4" w:space="0" w:color="000000"/>
              <w:left w:val="single" w:sz="4" w:space="0" w:color="000000"/>
              <w:bottom w:val="single" w:sz="4" w:space="0" w:color="000000"/>
              <w:right w:val="single" w:sz="4" w:space="0" w:color="auto"/>
            </w:tcBorders>
            <w:vAlign w:val="center"/>
          </w:tcPr>
          <w:p w14:paraId="75AD9E13" w14:textId="77777777" w:rsidR="00C66D89" w:rsidRDefault="00C66D89" w:rsidP="00A82643">
            <w:pPr>
              <w:pStyle w:val="Default"/>
              <w:rPr>
                <w:b/>
                <w:noProof/>
                <w:lang w:val="en-US" w:eastAsia="en-US"/>
              </w:rPr>
            </w:pPr>
            <w:r w:rsidRPr="00A21457">
              <w:rPr>
                <w:b/>
                <w:noProof/>
                <w:lang w:eastAsia="en-US"/>
              </w:rPr>
              <w:t>Загальні характеристики</w:t>
            </w:r>
            <w:r>
              <w:rPr>
                <w:b/>
                <w:noProof/>
                <w:lang w:val="en-US" w:eastAsia="en-US"/>
              </w:rPr>
              <w:t xml:space="preserve"> /</w:t>
            </w:r>
          </w:p>
          <w:p w14:paraId="209639F0" w14:textId="77777777" w:rsidR="00C66D89" w:rsidRPr="00B771F8" w:rsidRDefault="00C66D89" w:rsidP="00A82643">
            <w:pPr>
              <w:pStyle w:val="Default"/>
              <w:rPr>
                <w:b/>
                <w:noProof/>
                <w:lang w:val="en-US" w:eastAsia="en-US"/>
              </w:rPr>
            </w:pPr>
            <w:r w:rsidRPr="00B771F8">
              <w:rPr>
                <w:b/>
                <w:noProof/>
                <w:color w:val="7F7F7F" w:themeColor="text1" w:themeTint="80"/>
                <w:lang w:val="en-US" w:eastAsia="en-US"/>
              </w:rPr>
              <w:t xml:space="preserve">General </w:t>
            </w:r>
            <w:r w:rsidRPr="00E53D0E">
              <w:rPr>
                <w:b/>
                <w:noProof/>
                <w:color w:val="7F7F7F" w:themeColor="text1" w:themeTint="80"/>
                <w:lang w:val="en-US" w:eastAsia="en-US"/>
              </w:rPr>
              <w:t>characteristics</w:t>
            </w:r>
          </w:p>
        </w:tc>
      </w:tr>
      <w:tr w:rsidR="00C66D89" w:rsidRPr="00A21457" w14:paraId="1F00DD0A" w14:textId="77777777" w:rsidTr="00237DA3">
        <w:tc>
          <w:tcPr>
            <w:tcW w:w="851" w:type="dxa"/>
            <w:tcBorders>
              <w:top w:val="single" w:sz="4" w:space="0" w:color="000000"/>
              <w:left w:val="single" w:sz="4" w:space="0" w:color="000000"/>
              <w:bottom w:val="single" w:sz="4" w:space="0" w:color="000000"/>
            </w:tcBorders>
            <w:vAlign w:val="center"/>
          </w:tcPr>
          <w:p w14:paraId="3B933D5C" w14:textId="77777777" w:rsidR="00C66D89" w:rsidRPr="00A21457" w:rsidRDefault="00C66D89" w:rsidP="00A82643">
            <w:pPr>
              <w:pStyle w:val="Default"/>
              <w:jc w:val="center"/>
              <w:rPr>
                <w:noProof/>
              </w:rPr>
            </w:pPr>
            <w:r w:rsidRPr="00A21457">
              <w:rPr>
                <w:noProof/>
              </w:rPr>
              <w:t>1.1</w:t>
            </w:r>
          </w:p>
        </w:tc>
        <w:tc>
          <w:tcPr>
            <w:tcW w:w="5954" w:type="dxa"/>
            <w:tcBorders>
              <w:top w:val="single" w:sz="4" w:space="0" w:color="000000"/>
              <w:left w:val="single" w:sz="4" w:space="0" w:color="000000"/>
              <w:bottom w:val="single" w:sz="4" w:space="0" w:color="000000"/>
              <w:right w:val="single" w:sz="4" w:space="0" w:color="auto"/>
            </w:tcBorders>
            <w:vAlign w:val="center"/>
          </w:tcPr>
          <w:p w14:paraId="1AA5C4EC" w14:textId="77777777" w:rsidR="00C66D89" w:rsidRPr="00C66D89" w:rsidRDefault="00C66D89" w:rsidP="00A82643">
            <w:pPr>
              <w:pStyle w:val="Default"/>
              <w:rPr>
                <w:noProof/>
                <w:lang w:val="ru-RU"/>
              </w:rPr>
            </w:pPr>
            <w:r w:rsidRPr="00A21457">
              <w:rPr>
                <w:noProof/>
              </w:rPr>
              <w:t xml:space="preserve">Монітор має вимірювати наступні параметри: ЕКГ, SpO2, НІАТ, ЧСС, температуру, дихання,  частоту пульса </w:t>
            </w:r>
            <w:r w:rsidRPr="00C66D89">
              <w:rPr>
                <w:noProof/>
                <w:lang w:val="ru-RU"/>
              </w:rPr>
              <w:t>/</w:t>
            </w:r>
          </w:p>
          <w:p w14:paraId="648044AF" w14:textId="77777777" w:rsidR="00C66D89" w:rsidRPr="00B771F8" w:rsidRDefault="00C66D89" w:rsidP="00A82643">
            <w:pPr>
              <w:pStyle w:val="Default"/>
              <w:rPr>
                <w:noProof/>
                <w:lang w:val="en-US"/>
              </w:rPr>
            </w:pPr>
            <w:r w:rsidRPr="006507EB">
              <w:rPr>
                <w:noProof/>
                <w:color w:val="7F7F7F" w:themeColor="text1" w:themeTint="80"/>
                <w:lang w:val="en-US"/>
              </w:rPr>
              <w:t>The monitor must measure the following parameters: ECG, SpO2, NIBP, heart rate, temperature, respiration, pulse rate</w:t>
            </w:r>
          </w:p>
        </w:tc>
        <w:tc>
          <w:tcPr>
            <w:tcW w:w="2693" w:type="dxa"/>
            <w:tcBorders>
              <w:top w:val="single" w:sz="4" w:space="0" w:color="auto"/>
              <w:left w:val="single" w:sz="4" w:space="0" w:color="000000"/>
              <w:bottom w:val="single" w:sz="4" w:space="0" w:color="000000"/>
              <w:right w:val="single" w:sz="4" w:space="0" w:color="auto"/>
            </w:tcBorders>
          </w:tcPr>
          <w:p w14:paraId="27D7DB32" w14:textId="77777777" w:rsidR="00C66D89" w:rsidRPr="00A21457" w:rsidRDefault="00C66D89" w:rsidP="00A82643">
            <w:pPr>
              <w:pStyle w:val="Default"/>
              <w:rPr>
                <w:noProof/>
                <w:lang w:eastAsia="zh-CN"/>
              </w:rPr>
            </w:pPr>
          </w:p>
        </w:tc>
      </w:tr>
      <w:tr w:rsidR="00C66D89" w:rsidRPr="00A21457" w14:paraId="6166AA3E" w14:textId="77777777" w:rsidTr="00237DA3">
        <w:tc>
          <w:tcPr>
            <w:tcW w:w="851" w:type="dxa"/>
            <w:tcBorders>
              <w:top w:val="single" w:sz="4" w:space="0" w:color="000000"/>
              <w:left w:val="single" w:sz="4" w:space="0" w:color="000000"/>
              <w:bottom w:val="single" w:sz="4" w:space="0" w:color="000000"/>
            </w:tcBorders>
            <w:vAlign w:val="center"/>
          </w:tcPr>
          <w:p w14:paraId="7F2C943B" w14:textId="77777777" w:rsidR="00C66D89" w:rsidRPr="00A21457" w:rsidRDefault="00C66D89" w:rsidP="00A82643">
            <w:pPr>
              <w:pStyle w:val="Default"/>
              <w:jc w:val="center"/>
              <w:rPr>
                <w:noProof/>
              </w:rPr>
            </w:pPr>
            <w:r w:rsidRPr="00A21457">
              <w:rPr>
                <w:noProof/>
              </w:rPr>
              <w:t>1.2</w:t>
            </w:r>
          </w:p>
        </w:tc>
        <w:tc>
          <w:tcPr>
            <w:tcW w:w="5954" w:type="dxa"/>
            <w:tcBorders>
              <w:top w:val="single" w:sz="4" w:space="0" w:color="000000"/>
              <w:left w:val="single" w:sz="4" w:space="0" w:color="000000"/>
              <w:bottom w:val="single" w:sz="4" w:space="0" w:color="000000"/>
              <w:right w:val="single" w:sz="4" w:space="0" w:color="auto"/>
            </w:tcBorders>
            <w:vAlign w:val="center"/>
          </w:tcPr>
          <w:p w14:paraId="6C3FA633" w14:textId="77777777" w:rsidR="00C66D89" w:rsidRPr="00C66D89" w:rsidRDefault="00C66D89" w:rsidP="00A82643">
            <w:pPr>
              <w:pStyle w:val="Default"/>
              <w:rPr>
                <w:noProof/>
                <w:lang w:val="ru-RU"/>
              </w:rPr>
            </w:pPr>
            <w:r w:rsidRPr="00A21457">
              <w:rPr>
                <w:noProof/>
              </w:rPr>
              <w:t>Монітор повинен мати модульну конструкцію, не менше 6-ти слотів</w:t>
            </w:r>
            <w:r w:rsidRPr="00C66D89">
              <w:rPr>
                <w:noProof/>
                <w:lang w:val="ru-RU"/>
              </w:rPr>
              <w:t xml:space="preserve"> /</w:t>
            </w:r>
          </w:p>
          <w:p w14:paraId="60D7DBA6" w14:textId="77777777" w:rsidR="00C66D89" w:rsidRPr="006507EB" w:rsidRDefault="00C66D89" w:rsidP="00A82643">
            <w:pPr>
              <w:pStyle w:val="Default"/>
              <w:rPr>
                <w:noProof/>
                <w:lang w:val="en-US"/>
              </w:rPr>
            </w:pPr>
            <w:r w:rsidRPr="006507EB">
              <w:rPr>
                <w:noProof/>
                <w:color w:val="7F7F7F" w:themeColor="text1" w:themeTint="80"/>
                <w:lang w:val="en-US"/>
              </w:rPr>
              <w:t>The monitor must have a modular design, at least 6 slots</w:t>
            </w:r>
          </w:p>
        </w:tc>
        <w:tc>
          <w:tcPr>
            <w:tcW w:w="2693" w:type="dxa"/>
            <w:tcBorders>
              <w:top w:val="single" w:sz="4" w:space="0" w:color="000000"/>
              <w:left w:val="single" w:sz="4" w:space="0" w:color="000000"/>
              <w:bottom w:val="single" w:sz="4" w:space="0" w:color="000000"/>
              <w:right w:val="single" w:sz="4" w:space="0" w:color="auto"/>
            </w:tcBorders>
          </w:tcPr>
          <w:p w14:paraId="54126983" w14:textId="77777777" w:rsidR="00C66D89" w:rsidRPr="00A21457" w:rsidRDefault="00C66D89" w:rsidP="00A82643">
            <w:pPr>
              <w:pStyle w:val="Default"/>
              <w:rPr>
                <w:noProof/>
                <w:lang w:eastAsia="zh-CN"/>
              </w:rPr>
            </w:pPr>
          </w:p>
        </w:tc>
      </w:tr>
      <w:tr w:rsidR="00C66D89" w:rsidRPr="00A21457" w14:paraId="6C477FBB" w14:textId="77777777" w:rsidTr="00237DA3">
        <w:tc>
          <w:tcPr>
            <w:tcW w:w="851" w:type="dxa"/>
            <w:tcBorders>
              <w:top w:val="single" w:sz="4" w:space="0" w:color="000000"/>
              <w:left w:val="single" w:sz="4" w:space="0" w:color="000000"/>
              <w:bottom w:val="single" w:sz="4" w:space="0" w:color="000000"/>
            </w:tcBorders>
            <w:vAlign w:val="center"/>
          </w:tcPr>
          <w:p w14:paraId="3A9DFCB1" w14:textId="77777777" w:rsidR="00C66D89" w:rsidRPr="00A21457" w:rsidRDefault="00C66D89" w:rsidP="00A82643">
            <w:pPr>
              <w:pStyle w:val="Default"/>
              <w:jc w:val="center"/>
              <w:rPr>
                <w:noProof/>
              </w:rPr>
            </w:pPr>
            <w:r w:rsidRPr="00A21457">
              <w:rPr>
                <w:noProof/>
              </w:rPr>
              <w:t>1.3</w:t>
            </w:r>
          </w:p>
        </w:tc>
        <w:tc>
          <w:tcPr>
            <w:tcW w:w="5954" w:type="dxa"/>
            <w:tcBorders>
              <w:top w:val="single" w:sz="4" w:space="0" w:color="000000"/>
              <w:left w:val="single" w:sz="4" w:space="0" w:color="000000"/>
              <w:bottom w:val="single" w:sz="4" w:space="0" w:color="000000"/>
              <w:right w:val="single" w:sz="4" w:space="0" w:color="auto"/>
            </w:tcBorders>
            <w:vAlign w:val="center"/>
          </w:tcPr>
          <w:p w14:paraId="59F3E8EB" w14:textId="77777777" w:rsidR="00C66D89" w:rsidRPr="00C66D89" w:rsidRDefault="00C66D89" w:rsidP="00A82643">
            <w:pPr>
              <w:pStyle w:val="Default"/>
              <w:rPr>
                <w:noProof/>
                <w:lang w:val="ru-RU"/>
              </w:rPr>
            </w:pPr>
            <w:r w:rsidRPr="00A21457">
              <w:rPr>
                <w:noProof/>
              </w:rPr>
              <w:t xml:space="preserve">Наявність кольорового сенсорного дисплею діагоналлю не менше </w:t>
            </w:r>
            <w:r>
              <w:rPr>
                <w:noProof/>
              </w:rPr>
              <w:t>15</w:t>
            </w:r>
            <w:r w:rsidRPr="00A21457">
              <w:rPr>
                <w:noProof/>
              </w:rPr>
              <w:t>” з роздільною здатністю не менше 1900 х 1000 пікселів</w:t>
            </w:r>
            <w:r w:rsidRPr="00C66D89">
              <w:rPr>
                <w:noProof/>
                <w:lang w:val="ru-RU"/>
              </w:rPr>
              <w:t xml:space="preserve"> /</w:t>
            </w:r>
          </w:p>
          <w:p w14:paraId="7D3B584F" w14:textId="77777777" w:rsidR="00C66D89" w:rsidRPr="006507EB" w:rsidRDefault="00C66D89" w:rsidP="00A82643">
            <w:pPr>
              <w:pStyle w:val="Default"/>
              <w:rPr>
                <w:noProof/>
                <w:lang w:val="en-US"/>
              </w:rPr>
            </w:pPr>
            <w:r w:rsidRPr="006507EB">
              <w:rPr>
                <w:noProof/>
                <w:color w:val="7F7F7F" w:themeColor="text1" w:themeTint="80"/>
                <w:lang w:val="en-US"/>
              </w:rPr>
              <w:t>Availability of a colour touchscreen display with a diagonal of not less than 15” with a resolution of not less than 1900 x 1000 pixels</w:t>
            </w:r>
          </w:p>
        </w:tc>
        <w:tc>
          <w:tcPr>
            <w:tcW w:w="2693" w:type="dxa"/>
            <w:tcBorders>
              <w:top w:val="single" w:sz="4" w:space="0" w:color="000000"/>
              <w:left w:val="single" w:sz="4" w:space="0" w:color="000000"/>
              <w:bottom w:val="single" w:sz="4" w:space="0" w:color="000000"/>
              <w:right w:val="single" w:sz="4" w:space="0" w:color="auto"/>
            </w:tcBorders>
          </w:tcPr>
          <w:p w14:paraId="68B7BFD7" w14:textId="77777777" w:rsidR="00C66D89" w:rsidRPr="00A21457" w:rsidRDefault="00C66D89" w:rsidP="00A82643">
            <w:pPr>
              <w:pStyle w:val="Default"/>
              <w:rPr>
                <w:noProof/>
                <w:lang w:eastAsia="zh-CN"/>
              </w:rPr>
            </w:pPr>
          </w:p>
        </w:tc>
      </w:tr>
      <w:tr w:rsidR="00C66D89" w:rsidRPr="00A21457" w14:paraId="43FF33FA" w14:textId="77777777" w:rsidTr="00237DA3">
        <w:tc>
          <w:tcPr>
            <w:tcW w:w="851" w:type="dxa"/>
            <w:tcBorders>
              <w:top w:val="single" w:sz="4" w:space="0" w:color="000000"/>
              <w:left w:val="single" w:sz="4" w:space="0" w:color="000000"/>
              <w:bottom w:val="single" w:sz="4" w:space="0" w:color="000000"/>
            </w:tcBorders>
            <w:vAlign w:val="center"/>
          </w:tcPr>
          <w:p w14:paraId="0DFC26F7" w14:textId="77777777" w:rsidR="00C66D89" w:rsidRPr="00A21457" w:rsidRDefault="00C66D89" w:rsidP="00A82643">
            <w:pPr>
              <w:pStyle w:val="Default"/>
              <w:jc w:val="center"/>
              <w:rPr>
                <w:noProof/>
              </w:rPr>
            </w:pPr>
            <w:r w:rsidRPr="00A21457">
              <w:rPr>
                <w:noProof/>
              </w:rPr>
              <w:t>1.4</w:t>
            </w:r>
          </w:p>
        </w:tc>
        <w:tc>
          <w:tcPr>
            <w:tcW w:w="5954" w:type="dxa"/>
            <w:tcBorders>
              <w:top w:val="single" w:sz="4" w:space="0" w:color="000000"/>
              <w:left w:val="single" w:sz="4" w:space="0" w:color="000000"/>
              <w:bottom w:val="single" w:sz="4" w:space="0" w:color="000000"/>
              <w:right w:val="single" w:sz="4" w:space="0" w:color="auto"/>
            </w:tcBorders>
            <w:vAlign w:val="center"/>
          </w:tcPr>
          <w:p w14:paraId="1D6F994A" w14:textId="77777777" w:rsidR="00C66D89" w:rsidRPr="00C66D89" w:rsidRDefault="00C66D89" w:rsidP="00A82643">
            <w:pPr>
              <w:pStyle w:val="Default"/>
              <w:rPr>
                <w:noProof/>
                <w:lang w:val="ru-RU"/>
              </w:rPr>
            </w:pPr>
            <w:r w:rsidRPr="00A21457">
              <w:rPr>
                <w:noProof/>
              </w:rPr>
              <w:t>Час роботи монітора від батареї не менше 3 годин</w:t>
            </w:r>
            <w:r w:rsidRPr="00C66D89">
              <w:rPr>
                <w:noProof/>
                <w:lang w:val="ru-RU"/>
              </w:rPr>
              <w:t xml:space="preserve"> /</w:t>
            </w:r>
          </w:p>
          <w:p w14:paraId="5D587144" w14:textId="77777777" w:rsidR="00C66D89" w:rsidRPr="006507EB" w:rsidRDefault="00C66D89" w:rsidP="00A82643">
            <w:pPr>
              <w:pStyle w:val="Default"/>
              <w:rPr>
                <w:noProof/>
                <w:lang w:val="en-US"/>
              </w:rPr>
            </w:pPr>
            <w:r w:rsidRPr="006507EB">
              <w:rPr>
                <w:noProof/>
                <w:color w:val="7F7F7F" w:themeColor="text1" w:themeTint="80"/>
                <w:lang w:val="en-US"/>
              </w:rPr>
              <w:t>Battery operation time of the monitor</w:t>
            </w:r>
            <w:r>
              <w:rPr>
                <w:noProof/>
                <w:color w:val="7F7F7F" w:themeColor="text1" w:themeTint="80"/>
                <w:lang w:val="en-US"/>
              </w:rPr>
              <w:t xml:space="preserve"> must be </w:t>
            </w:r>
            <w:r w:rsidRPr="006507EB">
              <w:rPr>
                <w:noProof/>
                <w:color w:val="7F7F7F" w:themeColor="text1" w:themeTint="80"/>
                <w:lang w:val="en-US"/>
              </w:rPr>
              <w:t>not less than 3 hours</w:t>
            </w:r>
          </w:p>
        </w:tc>
        <w:tc>
          <w:tcPr>
            <w:tcW w:w="2693" w:type="dxa"/>
            <w:tcBorders>
              <w:top w:val="single" w:sz="4" w:space="0" w:color="000000"/>
              <w:left w:val="single" w:sz="4" w:space="0" w:color="000000"/>
              <w:bottom w:val="single" w:sz="4" w:space="0" w:color="000000"/>
              <w:right w:val="single" w:sz="4" w:space="0" w:color="auto"/>
            </w:tcBorders>
          </w:tcPr>
          <w:p w14:paraId="24FE1F30" w14:textId="77777777" w:rsidR="00C66D89" w:rsidRPr="00A21457" w:rsidRDefault="00C66D89" w:rsidP="00A82643">
            <w:pPr>
              <w:pStyle w:val="Default"/>
              <w:rPr>
                <w:noProof/>
                <w:lang w:eastAsia="zh-CN"/>
              </w:rPr>
            </w:pPr>
          </w:p>
        </w:tc>
      </w:tr>
      <w:tr w:rsidR="00C66D89" w:rsidRPr="00A21457" w14:paraId="453FD493" w14:textId="77777777" w:rsidTr="00237DA3">
        <w:tc>
          <w:tcPr>
            <w:tcW w:w="851" w:type="dxa"/>
            <w:tcBorders>
              <w:top w:val="single" w:sz="4" w:space="0" w:color="000000"/>
              <w:left w:val="single" w:sz="4" w:space="0" w:color="000000"/>
              <w:bottom w:val="single" w:sz="4" w:space="0" w:color="000000"/>
            </w:tcBorders>
            <w:vAlign w:val="center"/>
          </w:tcPr>
          <w:p w14:paraId="3079D8DC" w14:textId="77777777" w:rsidR="00C66D89" w:rsidRPr="00A21457" w:rsidRDefault="00C66D89" w:rsidP="00A82643">
            <w:pPr>
              <w:pStyle w:val="Default"/>
              <w:jc w:val="center"/>
              <w:rPr>
                <w:noProof/>
              </w:rPr>
            </w:pPr>
            <w:r w:rsidRPr="00A21457">
              <w:rPr>
                <w:noProof/>
              </w:rPr>
              <w:t>1.5</w:t>
            </w:r>
          </w:p>
        </w:tc>
        <w:tc>
          <w:tcPr>
            <w:tcW w:w="5954" w:type="dxa"/>
            <w:tcBorders>
              <w:top w:val="single" w:sz="4" w:space="0" w:color="000000"/>
              <w:left w:val="single" w:sz="4" w:space="0" w:color="000000"/>
              <w:bottom w:val="single" w:sz="4" w:space="0" w:color="000000"/>
              <w:right w:val="single" w:sz="4" w:space="0" w:color="auto"/>
            </w:tcBorders>
            <w:vAlign w:val="center"/>
          </w:tcPr>
          <w:p w14:paraId="4D813DFF" w14:textId="77777777" w:rsidR="00C66D89" w:rsidRPr="00C66D89" w:rsidRDefault="00C66D89" w:rsidP="00A82643">
            <w:pPr>
              <w:pStyle w:val="Default"/>
              <w:rPr>
                <w:noProof/>
                <w:lang w:val="ru-RU"/>
              </w:rPr>
            </w:pPr>
            <w:r w:rsidRPr="00A21457">
              <w:rPr>
                <w:noProof/>
              </w:rPr>
              <w:t xml:space="preserve">Можливість підключення до центральної станції моніторингу </w:t>
            </w:r>
            <w:r w:rsidRPr="00C66D89">
              <w:rPr>
                <w:noProof/>
                <w:lang w:val="ru-RU"/>
              </w:rPr>
              <w:t>/</w:t>
            </w:r>
          </w:p>
          <w:p w14:paraId="723443D0" w14:textId="77777777" w:rsidR="00C66D89" w:rsidRPr="006507EB" w:rsidRDefault="00C66D89" w:rsidP="00A82643">
            <w:pPr>
              <w:pStyle w:val="Default"/>
              <w:rPr>
                <w:noProof/>
                <w:lang w:val="en-US"/>
              </w:rPr>
            </w:pPr>
            <w:r w:rsidRPr="006507EB">
              <w:rPr>
                <w:noProof/>
                <w:color w:val="7F7F7F" w:themeColor="text1" w:themeTint="80"/>
                <w:lang w:val="en-US"/>
              </w:rPr>
              <w:t>Possibility to connect to a central monitoring station</w:t>
            </w:r>
          </w:p>
        </w:tc>
        <w:tc>
          <w:tcPr>
            <w:tcW w:w="2693" w:type="dxa"/>
            <w:tcBorders>
              <w:top w:val="single" w:sz="4" w:space="0" w:color="000000"/>
              <w:left w:val="single" w:sz="4" w:space="0" w:color="000000"/>
              <w:bottom w:val="single" w:sz="4" w:space="0" w:color="000000"/>
              <w:right w:val="single" w:sz="4" w:space="0" w:color="auto"/>
            </w:tcBorders>
          </w:tcPr>
          <w:p w14:paraId="5A1A7D25" w14:textId="77777777" w:rsidR="00C66D89" w:rsidRPr="00A21457" w:rsidRDefault="00C66D89" w:rsidP="00A82643">
            <w:pPr>
              <w:pStyle w:val="Default"/>
              <w:rPr>
                <w:noProof/>
                <w:lang w:eastAsia="zh-CN"/>
              </w:rPr>
            </w:pPr>
          </w:p>
        </w:tc>
      </w:tr>
      <w:tr w:rsidR="00C66D89" w:rsidRPr="00A21457" w14:paraId="1368C1CE" w14:textId="77777777" w:rsidTr="00237DA3">
        <w:tc>
          <w:tcPr>
            <w:tcW w:w="851" w:type="dxa"/>
            <w:tcBorders>
              <w:top w:val="single" w:sz="4" w:space="0" w:color="000000"/>
              <w:left w:val="single" w:sz="4" w:space="0" w:color="000000"/>
              <w:bottom w:val="single" w:sz="4" w:space="0" w:color="000000"/>
            </w:tcBorders>
            <w:vAlign w:val="center"/>
          </w:tcPr>
          <w:p w14:paraId="3CCAE6F7" w14:textId="77777777" w:rsidR="00C66D89" w:rsidRPr="00A21457" w:rsidRDefault="00C66D89" w:rsidP="00A82643">
            <w:pPr>
              <w:pStyle w:val="Default"/>
              <w:jc w:val="center"/>
              <w:rPr>
                <w:noProof/>
              </w:rPr>
            </w:pPr>
            <w:r w:rsidRPr="00A21457">
              <w:rPr>
                <w:noProof/>
              </w:rPr>
              <w:t>1.6</w:t>
            </w:r>
          </w:p>
        </w:tc>
        <w:tc>
          <w:tcPr>
            <w:tcW w:w="5954" w:type="dxa"/>
            <w:tcBorders>
              <w:top w:val="single" w:sz="4" w:space="0" w:color="000000"/>
              <w:left w:val="single" w:sz="4" w:space="0" w:color="000000"/>
              <w:bottom w:val="single" w:sz="4" w:space="0" w:color="000000"/>
              <w:right w:val="single" w:sz="4" w:space="0" w:color="auto"/>
            </w:tcBorders>
            <w:vAlign w:val="center"/>
          </w:tcPr>
          <w:p w14:paraId="4F0B6A38" w14:textId="77777777" w:rsidR="00C66D89" w:rsidRPr="00C66D89" w:rsidRDefault="00C66D89" w:rsidP="00A82643">
            <w:pPr>
              <w:pStyle w:val="Default"/>
              <w:rPr>
                <w:noProof/>
                <w:lang w:val="ru-RU"/>
              </w:rPr>
            </w:pPr>
            <w:r w:rsidRPr="00A21457">
              <w:rPr>
                <w:noProof/>
              </w:rPr>
              <w:t xml:space="preserve">Наявність автономного монітора пацієнта для транспортування </w:t>
            </w:r>
            <w:r w:rsidRPr="00C66D89">
              <w:rPr>
                <w:noProof/>
                <w:lang w:val="ru-RU"/>
              </w:rPr>
              <w:t>/</w:t>
            </w:r>
          </w:p>
          <w:p w14:paraId="03F6D40B" w14:textId="77777777" w:rsidR="00C66D89" w:rsidRPr="006507EB" w:rsidRDefault="00C66D89" w:rsidP="00A82643">
            <w:pPr>
              <w:pStyle w:val="Default"/>
              <w:rPr>
                <w:noProof/>
                <w:lang w:val="en-US"/>
              </w:rPr>
            </w:pPr>
            <w:r w:rsidRPr="006507EB">
              <w:rPr>
                <w:noProof/>
                <w:color w:val="7F7F7F" w:themeColor="text1" w:themeTint="80"/>
                <w:lang w:val="en-US"/>
              </w:rPr>
              <w:t xml:space="preserve">Availability of the stand-alone patient transport monitor </w:t>
            </w:r>
          </w:p>
        </w:tc>
        <w:tc>
          <w:tcPr>
            <w:tcW w:w="2693" w:type="dxa"/>
            <w:tcBorders>
              <w:top w:val="single" w:sz="4" w:space="0" w:color="000000"/>
              <w:left w:val="single" w:sz="4" w:space="0" w:color="000000"/>
              <w:bottom w:val="single" w:sz="4" w:space="0" w:color="000000"/>
              <w:right w:val="single" w:sz="4" w:space="0" w:color="auto"/>
            </w:tcBorders>
          </w:tcPr>
          <w:p w14:paraId="2F315A7A" w14:textId="77777777" w:rsidR="00C66D89" w:rsidRPr="00A21457" w:rsidRDefault="00C66D89" w:rsidP="00A82643">
            <w:pPr>
              <w:pStyle w:val="Default"/>
              <w:rPr>
                <w:noProof/>
                <w:lang w:eastAsia="zh-CN"/>
              </w:rPr>
            </w:pPr>
          </w:p>
        </w:tc>
      </w:tr>
      <w:tr w:rsidR="00C66D89" w:rsidRPr="00A21457" w14:paraId="243672E3" w14:textId="77777777" w:rsidTr="00237DA3">
        <w:tc>
          <w:tcPr>
            <w:tcW w:w="851" w:type="dxa"/>
            <w:tcBorders>
              <w:top w:val="single" w:sz="4" w:space="0" w:color="000000"/>
              <w:left w:val="single" w:sz="4" w:space="0" w:color="000000"/>
              <w:bottom w:val="single" w:sz="4" w:space="0" w:color="000000"/>
            </w:tcBorders>
            <w:vAlign w:val="center"/>
          </w:tcPr>
          <w:p w14:paraId="34DFBA41" w14:textId="77777777" w:rsidR="00C66D89" w:rsidRPr="00A21457" w:rsidRDefault="00C66D89" w:rsidP="00A82643">
            <w:pPr>
              <w:pStyle w:val="Default"/>
              <w:jc w:val="center"/>
              <w:rPr>
                <w:noProof/>
              </w:rPr>
            </w:pPr>
            <w:r w:rsidRPr="00A21457">
              <w:rPr>
                <w:noProof/>
              </w:rPr>
              <w:t>1.7</w:t>
            </w:r>
          </w:p>
        </w:tc>
        <w:tc>
          <w:tcPr>
            <w:tcW w:w="5954" w:type="dxa"/>
            <w:tcBorders>
              <w:top w:val="single" w:sz="4" w:space="0" w:color="000000"/>
              <w:left w:val="single" w:sz="4" w:space="0" w:color="000000"/>
              <w:bottom w:val="single" w:sz="4" w:space="0" w:color="000000"/>
              <w:right w:val="single" w:sz="4" w:space="0" w:color="auto"/>
            </w:tcBorders>
            <w:vAlign w:val="center"/>
          </w:tcPr>
          <w:p w14:paraId="05F90EDB" w14:textId="77777777" w:rsidR="00C66D89" w:rsidRPr="00C66D89" w:rsidRDefault="00C66D89" w:rsidP="00A82643">
            <w:pPr>
              <w:pStyle w:val="Default"/>
              <w:rPr>
                <w:noProof/>
                <w:lang w:val="ru-RU"/>
              </w:rPr>
            </w:pPr>
            <w:r w:rsidRPr="00A21457">
              <w:rPr>
                <w:noProof/>
              </w:rPr>
              <w:t>Діагональ кольорового дисплею автономного монітору не менше 5,5”</w:t>
            </w:r>
            <w:r w:rsidRPr="00C66D89">
              <w:rPr>
                <w:noProof/>
                <w:lang w:val="ru-RU"/>
              </w:rPr>
              <w:t xml:space="preserve"> /</w:t>
            </w:r>
          </w:p>
          <w:p w14:paraId="3EBBA6B9" w14:textId="77777777" w:rsidR="00C66D89" w:rsidRPr="006507EB" w:rsidRDefault="00C66D89" w:rsidP="00A82643">
            <w:pPr>
              <w:pStyle w:val="Default"/>
              <w:rPr>
                <w:noProof/>
                <w:lang w:val="en-US"/>
              </w:rPr>
            </w:pPr>
            <w:r w:rsidRPr="006507EB">
              <w:rPr>
                <w:noProof/>
                <w:color w:val="7F7F7F" w:themeColor="text1" w:themeTint="80"/>
                <w:lang w:val="en-US"/>
              </w:rPr>
              <w:t>Diagonal of the colour display of the stand-alone monitor is at least 5.5</w:t>
            </w:r>
            <w:r w:rsidRPr="006507EB">
              <w:rPr>
                <w:noProof/>
                <w:color w:val="7F7F7F" w:themeColor="text1" w:themeTint="80"/>
              </w:rPr>
              <w:t>”</w:t>
            </w:r>
          </w:p>
        </w:tc>
        <w:tc>
          <w:tcPr>
            <w:tcW w:w="2693" w:type="dxa"/>
            <w:tcBorders>
              <w:top w:val="single" w:sz="4" w:space="0" w:color="000000"/>
              <w:left w:val="single" w:sz="4" w:space="0" w:color="000000"/>
              <w:bottom w:val="single" w:sz="4" w:space="0" w:color="000000"/>
              <w:right w:val="single" w:sz="4" w:space="0" w:color="auto"/>
            </w:tcBorders>
          </w:tcPr>
          <w:p w14:paraId="3FF7E5C4" w14:textId="77777777" w:rsidR="00C66D89" w:rsidRPr="00A21457" w:rsidRDefault="00C66D89" w:rsidP="00A82643">
            <w:pPr>
              <w:pStyle w:val="Default"/>
              <w:rPr>
                <w:noProof/>
                <w:lang w:eastAsia="zh-CN"/>
              </w:rPr>
            </w:pPr>
          </w:p>
        </w:tc>
      </w:tr>
      <w:tr w:rsidR="00C66D89" w:rsidRPr="00A21457" w14:paraId="726E9438" w14:textId="77777777" w:rsidTr="00237DA3">
        <w:tc>
          <w:tcPr>
            <w:tcW w:w="851" w:type="dxa"/>
            <w:tcBorders>
              <w:top w:val="single" w:sz="4" w:space="0" w:color="000000"/>
              <w:left w:val="single" w:sz="4" w:space="0" w:color="000000"/>
              <w:bottom w:val="single" w:sz="4" w:space="0" w:color="000000"/>
              <w:right w:val="single" w:sz="4" w:space="0" w:color="auto"/>
            </w:tcBorders>
            <w:vAlign w:val="center"/>
          </w:tcPr>
          <w:p w14:paraId="57E22A68" w14:textId="77777777" w:rsidR="00C66D89" w:rsidRPr="00A21457" w:rsidRDefault="00C66D89" w:rsidP="00A82643">
            <w:pPr>
              <w:pStyle w:val="Default"/>
              <w:jc w:val="center"/>
              <w:rPr>
                <w:b/>
                <w:noProof/>
              </w:rPr>
            </w:pPr>
            <w:r w:rsidRPr="00A21457">
              <w:rPr>
                <w:b/>
                <w:noProof/>
              </w:rPr>
              <w:t>2</w:t>
            </w:r>
          </w:p>
        </w:tc>
        <w:tc>
          <w:tcPr>
            <w:tcW w:w="8647" w:type="dxa"/>
            <w:gridSpan w:val="2"/>
            <w:tcBorders>
              <w:top w:val="single" w:sz="4" w:space="0" w:color="000000"/>
              <w:left w:val="single" w:sz="4" w:space="0" w:color="000000"/>
              <w:bottom w:val="single" w:sz="4" w:space="0" w:color="000000"/>
              <w:right w:val="single" w:sz="4" w:space="0" w:color="auto"/>
            </w:tcBorders>
            <w:vAlign w:val="center"/>
          </w:tcPr>
          <w:p w14:paraId="1A81BD9D" w14:textId="77777777" w:rsidR="00C66D89" w:rsidRDefault="00C66D89" w:rsidP="00A82643">
            <w:pPr>
              <w:pStyle w:val="Default"/>
              <w:rPr>
                <w:b/>
                <w:noProof/>
                <w:lang w:val="en-US"/>
              </w:rPr>
            </w:pPr>
            <w:r w:rsidRPr="00A21457">
              <w:rPr>
                <w:b/>
                <w:noProof/>
              </w:rPr>
              <w:t>Збереження даних</w:t>
            </w:r>
            <w:r>
              <w:rPr>
                <w:b/>
                <w:noProof/>
                <w:lang w:val="en-US"/>
              </w:rPr>
              <w:t xml:space="preserve"> /</w:t>
            </w:r>
          </w:p>
          <w:p w14:paraId="7E53DDBD" w14:textId="77777777" w:rsidR="00C66D89" w:rsidRPr="006507EB" w:rsidRDefault="00C66D89" w:rsidP="00A82643">
            <w:pPr>
              <w:pStyle w:val="Default"/>
              <w:rPr>
                <w:b/>
                <w:noProof/>
                <w:lang w:val="en-US"/>
              </w:rPr>
            </w:pPr>
            <w:r w:rsidRPr="006507EB">
              <w:rPr>
                <w:b/>
                <w:noProof/>
                <w:color w:val="7F7F7F" w:themeColor="text1" w:themeTint="80"/>
                <w:lang w:val="en-US"/>
              </w:rPr>
              <w:t>Data storage</w:t>
            </w:r>
          </w:p>
        </w:tc>
      </w:tr>
      <w:tr w:rsidR="00C66D89" w:rsidRPr="00A21457" w14:paraId="469D22B8" w14:textId="77777777" w:rsidTr="00237DA3">
        <w:tc>
          <w:tcPr>
            <w:tcW w:w="851" w:type="dxa"/>
            <w:tcBorders>
              <w:top w:val="single" w:sz="4" w:space="0" w:color="000000"/>
              <w:left w:val="single" w:sz="4" w:space="0" w:color="000000"/>
              <w:bottom w:val="single" w:sz="4" w:space="0" w:color="000000"/>
            </w:tcBorders>
            <w:vAlign w:val="center"/>
          </w:tcPr>
          <w:p w14:paraId="17390C3A" w14:textId="77777777" w:rsidR="00C66D89" w:rsidRPr="00A21457" w:rsidRDefault="00C66D89" w:rsidP="00A82643">
            <w:pPr>
              <w:pStyle w:val="Default"/>
              <w:jc w:val="center"/>
              <w:rPr>
                <w:noProof/>
              </w:rPr>
            </w:pPr>
            <w:r w:rsidRPr="00A21457">
              <w:rPr>
                <w:noProof/>
              </w:rPr>
              <w:t>2.1</w:t>
            </w:r>
          </w:p>
        </w:tc>
        <w:tc>
          <w:tcPr>
            <w:tcW w:w="5954" w:type="dxa"/>
            <w:tcBorders>
              <w:top w:val="single" w:sz="4" w:space="0" w:color="000000"/>
              <w:left w:val="single" w:sz="4" w:space="0" w:color="000000"/>
              <w:bottom w:val="single" w:sz="4" w:space="0" w:color="000000"/>
              <w:right w:val="single" w:sz="4" w:space="0" w:color="auto"/>
            </w:tcBorders>
            <w:vAlign w:val="center"/>
          </w:tcPr>
          <w:p w14:paraId="0296C57F" w14:textId="77777777" w:rsidR="00C66D89" w:rsidRDefault="00C66D89" w:rsidP="00A82643">
            <w:pPr>
              <w:pStyle w:val="Default"/>
              <w:rPr>
                <w:noProof/>
              </w:rPr>
            </w:pPr>
            <w:r w:rsidRPr="00A21457">
              <w:rPr>
                <w:noProof/>
              </w:rPr>
              <w:t xml:space="preserve">Збереження даних тривалого тренду не менше 120 годин </w:t>
            </w:r>
            <w:r>
              <w:rPr>
                <w:noProof/>
              </w:rPr>
              <w:t>/</w:t>
            </w:r>
          </w:p>
          <w:p w14:paraId="6D2343FE" w14:textId="77777777" w:rsidR="00C66D89" w:rsidRPr="006507EB" w:rsidRDefault="00C66D89" w:rsidP="00A82643">
            <w:pPr>
              <w:pStyle w:val="Default"/>
              <w:rPr>
                <w:noProof/>
                <w:lang w:val="en-US"/>
              </w:rPr>
            </w:pPr>
            <w:r w:rsidRPr="006507EB">
              <w:rPr>
                <w:noProof/>
                <w:color w:val="7F7F7F" w:themeColor="text1" w:themeTint="80"/>
                <w:lang w:val="en-US"/>
              </w:rPr>
              <w:t>Storage of long-term trend data for not less than 120 hours</w:t>
            </w:r>
          </w:p>
        </w:tc>
        <w:tc>
          <w:tcPr>
            <w:tcW w:w="2693" w:type="dxa"/>
            <w:tcBorders>
              <w:top w:val="single" w:sz="4" w:space="0" w:color="000000"/>
              <w:left w:val="single" w:sz="4" w:space="0" w:color="000000"/>
              <w:bottom w:val="single" w:sz="4" w:space="0" w:color="000000"/>
              <w:right w:val="single" w:sz="4" w:space="0" w:color="auto"/>
            </w:tcBorders>
          </w:tcPr>
          <w:p w14:paraId="7CF46394" w14:textId="77777777" w:rsidR="00C66D89" w:rsidRPr="00A21457" w:rsidRDefault="00C66D89" w:rsidP="00A82643">
            <w:pPr>
              <w:pStyle w:val="Default"/>
              <w:rPr>
                <w:noProof/>
                <w:lang w:eastAsia="zh-CN"/>
              </w:rPr>
            </w:pPr>
          </w:p>
        </w:tc>
      </w:tr>
      <w:tr w:rsidR="00C66D89" w:rsidRPr="00A21457" w14:paraId="47324EC6" w14:textId="77777777" w:rsidTr="00237DA3">
        <w:tc>
          <w:tcPr>
            <w:tcW w:w="851" w:type="dxa"/>
            <w:tcBorders>
              <w:top w:val="single" w:sz="4" w:space="0" w:color="000000"/>
              <w:left w:val="single" w:sz="4" w:space="0" w:color="000000"/>
              <w:bottom w:val="single" w:sz="4" w:space="0" w:color="000000"/>
            </w:tcBorders>
            <w:vAlign w:val="center"/>
          </w:tcPr>
          <w:p w14:paraId="1549D3B9" w14:textId="77777777" w:rsidR="00C66D89" w:rsidRPr="00A21457" w:rsidRDefault="00C66D89" w:rsidP="00A82643">
            <w:pPr>
              <w:pStyle w:val="Default"/>
              <w:jc w:val="center"/>
              <w:rPr>
                <w:noProof/>
              </w:rPr>
            </w:pPr>
            <w:r w:rsidRPr="00A21457">
              <w:rPr>
                <w:noProof/>
              </w:rPr>
              <w:t>2.2</w:t>
            </w:r>
          </w:p>
        </w:tc>
        <w:tc>
          <w:tcPr>
            <w:tcW w:w="5954" w:type="dxa"/>
            <w:tcBorders>
              <w:top w:val="single" w:sz="4" w:space="0" w:color="000000"/>
              <w:left w:val="single" w:sz="4" w:space="0" w:color="000000"/>
              <w:bottom w:val="single" w:sz="4" w:space="0" w:color="000000"/>
              <w:right w:val="single" w:sz="4" w:space="0" w:color="auto"/>
            </w:tcBorders>
            <w:vAlign w:val="center"/>
          </w:tcPr>
          <w:p w14:paraId="4C4C22BE" w14:textId="77777777" w:rsidR="00C66D89" w:rsidRPr="00C66D89" w:rsidRDefault="00C66D89" w:rsidP="00A82643">
            <w:pPr>
              <w:pStyle w:val="Default"/>
              <w:rPr>
                <w:noProof/>
                <w:lang w:val="ru-RU"/>
              </w:rPr>
            </w:pPr>
            <w:r w:rsidRPr="00A21457">
              <w:rPr>
                <w:noProof/>
              </w:rPr>
              <w:t xml:space="preserve">Збереження не менше 3000 груп подій аритмій </w:t>
            </w:r>
            <w:r w:rsidRPr="00C66D89">
              <w:rPr>
                <w:noProof/>
                <w:lang w:val="ru-RU"/>
              </w:rPr>
              <w:t>/</w:t>
            </w:r>
          </w:p>
          <w:p w14:paraId="1FDDB841" w14:textId="77777777" w:rsidR="00C66D89" w:rsidRPr="006507EB" w:rsidRDefault="00C66D89" w:rsidP="00A82643">
            <w:pPr>
              <w:pStyle w:val="Default"/>
              <w:rPr>
                <w:noProof/>
                <w:lang w:val="en-US"/>
              </w:rPr>
            </w:pPr>
            <w:r w:rsidRPr="006507EB">
              <w:rPr>
                <w:noProof/>
                <w:color w:val="7F7F7F" w:themeColor="text1" w:themeTint="80"/>
                <w:lang w:val="en-US"/>
              </w:rPr>
              <w:t>Storage of not less than 3000 arrhythmia event groups</w:t>
            </w:r>
          </w:p>
        </w:tc>
        <w:tc>
          <w:tcPr>
            <w:tcW w:w="2693" w:type="dxa"/>
            <w:tcBorders>
              <w:top w:val="single" w:sz="4" w:space="0" w:color="000000"/>
              <w:left w:val="single" w:sz="4" w:space="0" w:color="000000"/>
              <w:bottom w:val="single" w:sz="4" w:space="0" w:color="000000"/>
              <w:right w:val="single" w:sz="4" w:space="0" w:color="auto"/>
            </w:tcBorders>
          </w:tcPr>
          <w:p w14:paraId="17F2584D" w14:textId="77777777" w:rsidR="00C66D89" w:rsidRPr="00A21457" w:rsidRDefault="00C66D89" w:rsidP="00A82643">
            <w:pPr>
              <w:pStyle w:val="Default"/>
              <w:rPr>
                <w:noProof/>
                <w:lang w:eastAsia="zh-CN"/>
              </w:rPr>
            </w:pPr>
          </w:p>
        </w:tc>
      </w:tr>
      <w:tr w:rsidR="00C66D89" w:rsidRPr="00A21457" w14:paraId="328CA4BD" w14:textId="77777777" w:rsidTr="00237DA3">
        <w:tc>
          <w:tcPr>
            <w:tcW w:w="851" w:type="dxa"/>
            <w:tcBorders>
              <w:top w:val="single" w:sz="4" w:space="0" w:color="000000"/>
              <w:left w:val="single" w:sz="4" w:space="0" w:color="000000"/>
              <w:bottom w:val="single" w:sz="4" w:space="0" w:color="000000"/>
            </w:tcBorders>
            <w:vAlign w:val="center"/>
          </w:tcPr>
          <w:p w14:paraId="7004E2BC" w14:textId="77777777" w:rsidR="00C66D89" w:rsidRPr="00A21457" w:rsidRDefault="00C66D89" w:rsidP="00A82643">
            <w:pPr>
              <w:pStyle w:val="Default"/>
              <w:jc w:val="center"/>
              <w:rPr>
                <w:noProof/>
              </w:rPr>
            </w:pPr>
            <w:r w:rsidRPr="00A21457">
              <w:rPr>
                <w:noProof/>
              </w:rPr>
              <w:t>2.3</w:t>
            </w:r>
          </w:p>
        </w:tc>
        <w:tc>
          <w:tcPr>
            <w:tcW w:w="5954" w:type="dxa"/>
            <w:tcBorders>
              <w:top w:val="single" w:sz="4" w:space="0" w:color="000000"/>
              <w:left w:val="single" w:sz="4" w:space="0" w:color="000000"/>
              <w:bottom w:val="single" w:sz="4" w:space="0" w:color="000000"/>
              <w:right w:val="single" w:sz="4" w:space="0" w:color="auto"/>
            </w:tcBorders>
            <w:vAlign w:val="center"/>
          </w:tcPr>
          <w:p w14:paraId="067B3A37" w14:textId="77777777" w:rsidR="00C66D89" w:rsidRPr="00C66D89" w:rsidRDefault="00C66D89" w:rsidP="00A82643">
            <w:pPr>
              <w:pStyle w:val="Default"/>
              <w:rPr>
                <w:noProof/>
                <w:lang w:val="ru-RU"/>
              </w:rPr>
            </w:pPr>
            <w:r w:rsidRPr="00A21457">
              <w:rPr>
                <w:noProof/>
              </w:rPr>
              <w:t xml:space="preserve">Збереження не менше 2400 груп результатів вимірювання НІАТ </w:t>
            </w:r>
            <w:r w:rsidRPr="00C66D89">
              <w:rPr>
                <w:noProof/>
                <w:lang w:val="ru-RU"/>
              </w:rPr>
              <w:t>/</w:t>
            </w:r>
          </w:p>
          <w:p w14:paraId="40750375" w14:textId="77777777" w:rsidR="00C66D89" w:rsidRPr="006507EB" w:rsidRDefault="00C66D89" w:rsidP="00A82643">
            <w:pPr>
              <w:pStyle w:val="Default"/>
              <w:rPr>
                <w:noProof/>
                <w:lang w:val="en-US"/>
              </w:rPr>
            </w:pPr>
            <w:r w:rsidRPr="006507EB">
              <w:rPr>
                <w:noProof/>
                <w:color w:val="7F7F7F" w:themeColor="text1" w:themeTint="80"/>
                <w:lang w:val="en-US"/>
              </w:rPr>
              <w:t>Storage of not less than 2400 NIBP measurement result groups</w:t>
            </w:r>
          </w:p>
        </w:tc>
        <w:tc>
          <w:tcPr>
            <w:tcW w:w="2693" w:type="dxa"/>
            <w:tcBorders>
              <w:top w:val="single" w:sz="4" w:space="0" w:color="000000"/>
              <w:left w:val="single" w:sz="4" w:space="0" w:color="000000"/>
              <w:bottom w:val="single" w:sz="4" w:space="0" w:color="000000"/>
              <w:right w:val="single" w:sz="4" w:space="0" w:color="auto"/>
            </w:tcBorders>
          </w:tcPr>
          <w:p w14:paraId="6412712D" w14:textId="77777777" w:rsidR="00C66D89" w:rsidRPr="00A21457" w:rsidRDefault="00C66D89" w:rsidP="00A82643">
            <w:pPr>
              <w:pStyle w:val="Default"/>
              <w:rPr>
                <w:noProof/>
                <w:lang w:eastAsia="zh-CN"/>
              </w:rPr>
            </w:pPr>
          </w:p>
        </w:tc>
      </w:tr>
      <w:tr w:rsidR="00C66D89" w:rsidRPr="00A21457" w14:paraId="372050BF" w14:textId="77777777" w:rsidTr="00237DA3">
        <w:tc>
          <w:tcPr>
            <w:tcW w:w="851" w:type="dxa"/>
            <w:tcBorders>
              <w:top w:val="single" w:sz="4" w:space="0" w:color="000000"/>
              <w:left w:val="single" w:sz="4" w:space="0" w:color="000000"/>
              <w:bottom w:val="single" w:sz="4" w:space="0" w:color="000000"/>
            </w:tcBorders>
            <w:vAlign w:val="center"/>
          </w:tcPr>
          <w:p w14:paraId="5898B4E2" w14:textId="77777777" w:rsidR="00C66D89" w:rsidRPr="00A21457" w:rsidRDefault="00C66D89" w:rsidP="00A82643">
            <w:pPr>
              <w:pStyle w:val="Default"/>
              <w:jc w:val="center"/>
              <w:rPr>
                <w:noProof/>
              </w:rPr>
            </w:pPr>
            <w:r w:rsidRPr="00A21457">
              <w:rPr>
                <w:noProof/>
              </w:rPr>
              <w:t>2.4</w:t>
            </w:r>
          </w:p>
        </w:tc>
        <w:tc>
          <w:tcPr>
            <w:tcW w:w="5954" w:type="dxa"/>
            <w:tcBorders>
              <w:top w:val="single" w:sz="4" w:space="0" w:color="000000"/>
              <w:left w:val="single" w:sz="4" w:space="0" w:color="000000"/>
              <w:bottom w:val="single" w:sz="4" w:space="0" w:color="000000"/>
              <w:right w:val="single" w:sz="4" w:space="0" w:color="auto"/>
            </w:tcBorders>
            <w:vAlign w:val="center"/>
          </w:tcPr>
          <w:p w14:paraId="75603437" w14:textId="77777777" w:rsidR="00C66D89" w:rsidRPr="00C66D89" w:rsidRDefault="00C66D89" w:rsidP="00A82643">
            <w:pPr>
              <w:pStyle w:val="Default"/>
              <w:rPr>
                <w:noProof/>
                <w:lang w:val="ru-RU"/>
              </w:rPr>
            </w:pPr>
            <w:r w:rsidRPr="00A21457">
              <w:rPr>
                <w:noProof/>
              </w:rPr>
              <w:t>Збереження розгорнутих кривих не менше 48 годин</w:t>
            </w:r>
            <w:r w:rsidRPr="00C66D89">
              <w:rPr>
                <w:noProof/>
                <w:lang w:val="ru-RU"/>
              </w:rPr>
              <w:t xml:space="preserve"> /</w:t>
            </w:r>
          </w:p>
          <w:p w14:paraId="06C01453" w14:textId="77777777" w:rsidR="00C66D89" w:rsidRPr="006507EB" w:rsidRDefault="00C66D89" w:rsidP="00A82643">
            <w:pPr>
              <w:pStyle w:val="Default"/>
              <w:rPr>
                <w:noProof/>
                <w:lang w:val="en-US"/>
              </w:rPr>
            </w:pPr>
            <w:r w:rsidRPr="006507EB">
              <w:rPr>
                <w:noProof/>
                <w:color w:val="7F7F7F" w:themeColor="text1" w:themeTint="80"/>
                <w:lang w:val="en-US"/>
              </w:rPr>
              <w:t>Storage of full waveform data for not less than 48 hours</w:t>
            </w:r>
          </w:p>
        </w:tc>
        <w:tc>
          <w:tcPr>
            <w:tcW w:w="2693" w:type="dxa"/>
            <w:tcBorders>
              <w:top w:val="single" w:sz="4" w:space="0" w:color="000000"/>
              <w:left w:val="single" w:sz="4" w:space="0" w:color="000000"/>
              <w:bottom w:val="single" w:sz="4" w:space="0" w:color="000000"/>
              <w:right w:val="single" w:sz="4" w:space="0" w:color="auto"/>
            </w:tcBorders>
          </w:tcPr>
          <w:p w14:paraId="11D86ED3" w14:textId="77777777" w:rsidR="00C66D89" w:rsidRPr="00A21457" w:rsidRDefault="00C66D89" w:rsidP="00A82643">
            <w:pPr>
              <w:pStyle w:val="Default"/>
              <w:rPr>
                <w:noProof/>
                <w:lang w:eastAsia="zh-CN"/>
              </w:rPr>
            </w:pPr>
          </w:p>
        </w:tc>
      </w:tr>
      <w:tr w:rsidR="00C66D89" w:rsidRPr="00A21457" w14:paraId="45953826" w14:textId="77777777" w:rsidTr="00237DA3">
        <w:tc>
          <w:tcPr>
            <w:tcW w:w="851" w:type="dxa"/>
            <w:tcBorders>
              <w:top w:val="single" w:sz="4" w:space="0" w:color="000000"/>
              <w:left w:val="single" w:sz="4" w:space="0" w:color="000000"/>
              <w:bottom w:val="single" w:sz="4" w:space="0" w:color="000000"/>
              <w:right w:val="single" w:sz="4" w:space="0" w:color="auto"/>
            </w:tcBorders>
            <w:vAlign w:val="center"/>
          </w:tcPr>
          <w:p w14:paraId="6DC67CC9" w14:textId="77777777" w:rsidR="00C66D89" w:rsidRPr="00A21457" w:rsidRDefault="00C66D89" w:rsidP="00A82643">
            <w:pPr>
              <w:pStyle w:val="Default"/>
              <w:jc w:val="center"/>
              <w:rPr>
                <w:b/>
                <w:noProof/>
              </w:rPr>
            </w:pPr>
            <w:r>
              <w:rPr>
                <w:b/>
                <w:noProof/>
              </w:rPr>
              <w:t>3</w:t>
            </w:r>
          </w:p>
        </w:tc>
        <w:tc>
          <w:tcPr>
            <w:tcW w:w="8647" w:type="dxa"/>
            <w:gridSpan w:val="2"/>
            <w:tcBorders>
              <w:top w:val="single" w:sz="4" w:space="0" w:color="000000"/>
              <w:left w:val="single" w:sz="4" w:space="0" w:color="000000"/>
              <w:bottom w:val="single" w:sz="4" w:space="0" w:color="000000"/>
              <w:right w:val="single" w:sz="4" w:space="0" w:color="auto"/>
            </w:tcBorders>
            <w:vAlign w:val="center"/>
          </w:tcPr>
          <w:p w14:paraId="72AE1D35" w14:textId="77777777" w:rsidR="00C66D89" w:rsidRDefault="00C66D89" w:rsidP="00A82643">
            <w:pPr>
              <w:pStyle w:val="Default"/>
              <w:rPr>
                <w:b/>
                <w:noProof/>
                <w:lang w:val="en-US"/>
              </w:rPr>
            </w:pPr>
            <w:r w:rsidRPr="00A21457">
              <w:rPr>
                <w:b/>
                <w:noProof/>
              </w:rPr>
              <w:t>Тривоги</w:t>
            </w:r>
            <w:r>
              <w:rPr>
                <w:b/>
                <w:noProof/>
                <w:lang w:val="en-US"/>
              </w:rPr>
              <w:t xml:space="preserve"> /</w:t>
            </w:r>
          </w:p>
          <w:p w14:paraId="1CA37391" w14:textId="77777777" w:rsidR="00C66D89" w:rsidRPr="006507EB" w:rsidRDefault="00C66D89" w:rsidP="00A82643">
            <w:pPr>
              <w:pStyle w:val="Default"/>
              <w:rPr>
                <w:b/>
                <w:noProof/>
                <w:lang w:val="en-US"/>
              </w:rPr>
            </w:pPr>
            <w:r w:rsidRPr="006507EB">
              <w:rPr>
                <w:b/>
                <w:noProof/>
                <w:color w:val="7F7F7F" w:themeColor="text1" w:themeTint="80"/>
                <w:lang w:val="en-US"/>
              </w:rPr>
              <w:lastRenderedPageBreak/>
              <w:t>Alarms</w:t>
            </w:r>
          </w:p>
        </w:tc>
      </w:tr>
      <w:tr w:rsidR="00C66D89" w:rsidRPr="00A21457" w14:paraId="3303425E" w14:textId="77777777" w:rsidTr="00237DA3">
        <w:tc>
          <w:tcPr>
            <w:tcW w:w="851" w:type="dxa"/>
            <w:tcBorders>
              <w:top w:val="single" w:sz="4" w:space="0" w:color="000000"/>
              <w:left w:val="single" w:sz="4" w:space="0" w:color="000000"/>
              <w:bottom w:val="single" w:sz="4" w:space="0" w:color="000000"/>
            </w:tcBorders>
            <w:vAlign w:val="center"/>
          </w:tcPr>
          <w:p w14:paraId="0897E5AC" w14:textId="77777777" w:rsidR="00C66D89" w:rsidRPr="00A21457" w:rsidRDefault="00C66D89" w:rsidP="00A82643">
            <w:pPr>
              <w:pStyle w:val="Default"/>
              <w:jc w:val="center"/>
              <w:rPr>
                <w:noProof/>
              </w:rPr>
            </w:pPr>
            <w:r>
              <w:rPr>
                <w:noProof/>
              </w:rPr>
              <w:lastRenderedPageBreak/>
              <w:t>3</w:t>
            </w:r>
            <w:r w:rsidRPr="00A21457">
              <w:rPr>
                <w:noProof/>
              </w:rPr>
              <w:t>.1</w:t>
            </w:r>
          </w:p>
        </w:tc>
        <w:tc>
          <w:tcPr>
            <w:tcW w:w="5954" w:type="dxa"/>
            <w:tcBorders>
              <w:top w:val="single" w:sz="4" w:space="0" w:color="000000"/>
              <w:left w:val="single" w:sz="4" w:space="0" w:color="000000"/>
              <w:bottom w:val="single" w:sz="4" w:space="0" w:color="000000"/>
              <w:right w:val="single" w:sz="4" w:space="0" w:color="auto"/>
            </w:tcBorders>
            <w:vAlign w:val="center"/>
          </w:tcPr>
          <w:p w14:paraId="46529F1F" w14:textId="77777777" w:rsidR="00C66D89" w:rsidRPr="00C66D89" w:rsidRDefault="00C66D89" w:rsidP="00A82643">
            <w:pPr>
              <w:pStyle w:val="Default"/>
              <w:rPr>
                <w:noProof/>
                <w:lang w:val="ru-RU"/>
              </w:rPr>
            </w:pPr>
            <w:r w:rsidRPr="00A21457">
              <w:rPr>
                <w:noProof/>
              </w:rPr>
              <w:t>Рівні тривоги: низький, середній , високий</w:t>
            </w:r>
            <w:r w:rsidRPr="00C66D89">
              <w:rPr>
                <w:noProof/>
                <w:lang w:val="ru-RU"/>
              </w:rPr>
              <w:t xml:space="preserve"> /</w:t>
            </w:r>
          </w:p>
          <w:p w14:paraId="6AAF4578" w14:textId="77777777" w:rsidR="00C66D89" w:rsidRPr="006507EB" w:rsidRDefault="00C66D89" w:rsidP="00A82643">
            <w:pPr>
              <w:pStyle w:val="Default"/>
              <w:rPr>
                <w:noProof/>
                <w:lang w:val="en-US"/>
              </w:rPr>
            </w:pPr>
            <w:r w:rsidRPr="006507EB">
              <w:rPr>
                <w:noProof/>
                <w:color w:val="7F7F7F" w:themeColor="text1" w:themeTint="80"/>
                <w:lang w:val="en-US"/>
              </w:rPr>
              <w:t>Alarm levels: low, medium, high</w:t>
            </w:r>
          </w:p>
        </w:tc>
        <w:tc>
          <w:tcPr>
            <w:tcW w:w="2693" w:type="dxa"/>
            <w:tcBorders>
              <w:top w:val="single" w:sz="4" w:space="0" w:color="000000"/>
              <w:left w:val="single" w:sz="4" w:space="0" w:color="000000"/>
              <w:bottom w:val="single" w:sz="4" w:space="0" w:color="000000"/>
              <w:right w:val="single" w:sz="4" w:space="0" w:color="auto"/>
            </w:tcBorders>
          </w:tcPr>
          <w:p w14:paraId="61090B4C" w14:textId="77777777" w:rsidR="00C66D89" w:rsidRPr="00A21457" w:rsidRDefault="00C66D89" w:rsidP="00A82643">
            <w:pPr>
              <w:pStyle w:val="Default"/>
              <w:rPr>
                <w:noProof/>
                <w:lang w:eastAsia="zh-CN"/>
              </w:rPr>
            </w:pPr>
          </w:p>
        </w:tc>
      </w:tr>
      <w:tr w:rsidR="00C66D89" w:rsidRPr="00646DF1" w14:paraId="18780515" w14:textId="77777777" w:rsidTr="00237DA3">
        <w:tc>
          <w:tcPr>
            <w:tcW w:w="851" w:type="dxa"/>
            <w:tcBorders>
              <w:top w:val="single" w:sz="4" w:space="0" w:color="000000"/>
              <w:left w:val="single" w:sz="4" w:space="0" w:color="000000"/>
              <w:bottom w:val="single" w:sz="4" w:space="0" w:color="000000"/>
            </w:tcBorders>
            <w:vAlign w:val="center"/>
          </w:tcPr>
          <w:p w14:paraId="1F15EF3C" w14:textId="77777777" w:rsidR="00C66D89" w:rsidRPr="00A21457" w:rsidRDefault="00C66D89" w:rsidP="00A82643">
            <w:pPr>
              <w:pStyle w:val="Default"/>
              <w:jc w:val="center"/>
              <w:rPr>
                <w:noProof/>
              </w:rPr>
            </w:pPr>
            <w:r>
              <w:rPr>
                <w:noProof/>
              </w:rPr>
              <w:t>3</w:t>
            </w:r>
            <w:r w:rsidRPr="00A21457">
              <w:rPr>
                <w:noProof/>
              </w:rPr>
              <w:t>.2</w:t>
            </w:r>
          </w:p>
        </w:tc>
        <w:tc>
          <w:tcPr>
            <w:tcW w:w="5954" w:type="dxa"/>
            <w:tcBorders>
              <w:top w:val="single" w:sz="4" w:space="0" w:color="000000"/>
              <w:left w:val="single" w:sz="4" w:space="0" w:color="000000"/>
              <w:bottom w:val="single" w:sz="4" w:space="0" w:color="000000"/>
              <w:right w:val="single" w:sz="4" w:space="0" w:color="auto"/>
            </w:tcBorders>
            <w:vAlign w:val="center"/>
          </w:tcPr>
          <w:p w14:paraId="27879788" w14:textId="77777777" w:rsidR="00C66D89" w:rsidRPr="00C66D89" w:rsidRDefault="00C66D89" w:rsidP="00A82643">
            <w:pPr>
              <w:pStyle w:val="Default"/>
              <w:rPr>
                <w:noProof/>
                <w:lang w:val="ru-RU"/>
              </w:rPr>
            </w:pPr>
            <w:r w:rsidRPr="00A21457">
              <w:rPr>
                <w:noProof/>
              </w:rPr>
              <w:t xml:space="preserve">Звукова та візуальна індикація сигналів тривоги </w:t>
            </w:r>
            <w:r w:rsidRPr="00C66D89">
              <w:rPr>
                <w:noProof/>
                <w:lang w:val="ru-RU"/>
              </w:rPr>
              <w:t>/</w:t>
            </w:r>
          </w:p>
          <w:p w14:paraId="17CD01DE" w14:textId="77777777" w:rsidR="00C66D89" w:rsidRPr="006507EB" w:rsidRDefault="00C66D89" w:rsidP="00A82643">
            <w:pPr>
              <w:pStyle w:val="Default"/>
              <w:rPr>
                <w:noProof/>
                <w:lang w:val="en-US"/>
              </w:rPr>
            </w:pPr>
            <w:r w:rsidRPr="006507EB">
              <w:rPr>
                <w:noProof/>
                <w:color w:val="7F7F7F" w:themeColor="text1" w:themeTint="80"/>
                <w:lang w:val="en-US"/>
              </w:rPr>
              <w:t>Audible and visual indication of alarm signals</w:t>
            </w:r>
          </w:p>
        </w:tc>
        <w:tc>
          <w:tcPr>
            <w:tcW w:w="2693" w:type="dxa"/>
            <w:tcBorders>
              <w:top w:val="single" w:sz="4" w:space="0" w:color="000000"/>
              <w:left w:val="single" w:sz="4" w:space="0" w:color="000000"/>
              <w:bottom w:val="single" w:sz="4" w:space="0" w:color="000000"/>
              <w:right w:val="single" w:sz="4" w:space="0" w:color="auto"/>
            </w:tcBorders>
          </w:tcPr>
          <w:p w14:paraId="2ECD63BD" w14:textId="77777777" w:rsidR="00C66D89" w:rsidRPr="00646DF1" w:rsidRDefault="00C66D89" w:rsidP="00A82643">
            <w:pPr>
              <w:pStyle w:val="Default"/>
              <w:rPr>
                <w:noProof/>
                <w:lang w:val="en-US" w:eastAsia="zh-CN"/>
              </w:rPr>
            </w:pPr>
          </w:p>
        </w:tc>
      </w:tr>
      <w:tr w:rsidR="00C66D89" w:rsidRPr="00A21457" w14:paraId="1D9C3A63" w14:textId="77777777" w:rsidTr="00237DA3">
        <w:tc>
          <w:tcPr>
            <w:tcW w:w="851" w:type="dxa"/>
            <w:tcBorders>
              <w:top w:val="single" w:sz="4" w:space="0" w:color="000000"/>
              <w:left w:val="single" w:sz="4" w:space="0" w:color="000000"/>
              <w:bottom w:val="single" w:sz="4" w:space="0" w:color="000000"/>
              <w:right w:val="single" w:sz="4" w:space="0" w:color="auto"/>
            </w:tcBorders>
            <w:vAlign w:val="center"/>
          </w:tcPr>
          <w:p w14:paraId="4F67ABAD" w14:textId="77777777" w:rsidR="00C66D89" w:rsidRPr="00A21457" w:rsidRDefault="00C66D89" w:rsidP="00A82643">
            <w:pPr>
              <w:pStyle w:val="Default"/>
              <w:jc w:val="center"/>
              <w:rPr>
                <w:b/>
                <w:noProof/>
              </w:rPr>
            </w:pPr>
            <w:r>
              <w:rPr>
                <w:b/>
                <w:noProof/>
              </w:rPr>
              <w:t>4</w:t>
            </w:r>
          </w:p>
        </w:tc>
        <w:tc>
          <w:tcPr>
            <w:tcW w:w="8647" w:type="dxa"/>
            <w:gridSpan w:val="2"/>
            <w:tcBorders>
              <w:top w:val="single" w:sz="4" w:space="0" w:color="000000"/>
              <w:left w:val="single" w:sz="4" w:space="0" w:color="000000"/>
              <w:bottom w:val="single" w:sz="4" w:space="0" w:color="000000"/>
              <w:right w:val="single" w:sz="4" w:space="0" w:color="auto"/>
            </w:tcBorders>
            <w:vAlign w:val="center"/>
          </w:tcPr>
          <w:p w14:paraId="5731FCC3" w14:textId="77777777" w:rsidR="00C66D89" w:rsidRDefault="00C66D89" w:rsidP="00A82643">
            <w:pPr>
              <w:pStyle w:val="Default"/>
              <w:rPr>
                <w:b/>
                <w:noProof/>
                <w:lang w:val="en-US"/>
              </w:rPr>
            </w:pPr>
            <w:r w:rsidRPr="00A21457">
              <w:rPr>
                <w:b/>
                <w:noProof/>
              </w:rPr>
              <w:t>ЕКГ</w:t>
            </w:r>
            <w:r>
              <w:rPr>
                <w:b/>
                <w:noProof/>
                <w:lang w:val="en-US"/>
              </w:rPr>
              <w:t xml:space="preserve"> /</w:t>
            </w:r>
          </w:p>
          <w:p w14:paraId="33BABAC7" w14:textId="77777777" w:rsidR="00C66D89" w:rsidRPr="006507EB" w:rsidRDefault="00C66D89" w:rsidP="00A82643">
            <w:pPr>
              <w:pStyle w:val="Default"/>
              <w:rPr>
                <w:b/>
                <w:noProof/>
                <w:lang w:val="en-US"/>
              </w:rPr>
            </w:pPr>
            <w:r w:rsidRPr="006507EB">
              <w:rPr>
                <w:b/>
                <w:noProof/>
                <w:lang w:val="en-US"/>
              </w:rPr>
              <w:t>ECG</w:t>
            </w:r>
          </w:p>
        </w:tc>
      </w:tr>
      <w:tr w:rsidR="00C66D89" w:rsidRPr="00A21457" w14:paraId="3DCB20E7" w14:textId="77777777" w:rsidTr="00237DA3">
        <w:tc>
          <w:tcPr>
            <w:tcW w:w="851" w:type="dxa"/>
            <w:tcBorders>
              <w:top w:val="single" w:sz="4" w:space="0" w:color="000000"/>
              <w:left w:val="single" w:sz="4" w:space="0" w:color="000000"/>
              <w:bottom w:val="single" w:sz="4" w:space="0" w:color="000000"/>
            </w:tcBorders>
            <w:vAlign w:val="center"/>
          </w:tcPr>
          <w:p w14:paraId="0D78B67E" w14:textId="77777777" w:rsidR="00C66D89" w:rsidRPr="00A21457" w:rsidRDefault="00C66D89" w:rsidP="00A82643">
            <w:pPr>
              <w:pStyle w:val="Default"/>
              <w:jc w:val="center"/>
              <w:rPr>
                <w:noProof/>
              </w:rPr>
            </w:pPr>
            <w:r>
              <w:rPr>
                <w:noProof/>
              </w:rPr>
              <w:t>4</w:t>
            </w:r>
            <w:r w:rsidRPr="00A21457">
              <w:rPr>
                <w:noProof/>
              </w:rPr>
              <w:t>.1</w:t>
            </w:r>
          </w:p>
        </w:tc>
        <w:tc>
          <w:tcPr>
            <w:tcW w:w="5954" w:type="dxa"/>
            <w:tcBorders>
              <w:top w:val="single" w:sz="4" w:space="0" w:color="000000"/>
              <w:left w:val="single" w:sz="4" w:space="0" w:color="000000"/>
              <w:bottom w:val="single" w:sz="4" w:space="0" w:color="000000"/>
              <w:right w:val="single" w:sz="4" w:space="0" w:color="auto"/>
            </w:tcBorders>
            <w:vAlign w:val="center"/>
          </w:tcPr>
          <w:p w14:paraId="6AFDC109" w14:textId="77777777" w:rsidR="00C66D89" w:rsidRPr="00C66D89" w:rsidRDefault="00C66D89" w:rsidP="00A82643">
            <w:pPr>
              <w:pStyle w:val="Default"/>
              <w:rPr>
                <w:noProof/>
                <w:lang w:val="ru-RU"/>
              </w:rPr>
            </w:pPr>
            <w:r w:rsidRPr="00A21457">
              <w:rPr>
                <w:noProof/>
              </w:rPr>
              <w:t xml:space="preserve">Моніторинг ЕКГ з можливістю відображення на дисплеї форми хвилі </w:t>
            </w:r>
            <w:r w:rsidRPr="00C66D89">
              <w:rPr>
                <w:noProof/>
                <w:lang w:val="ru-RU"/>
              </w:rPr>
              <w:t>/</w:t>
            </w:r>
          </w:p>
          <w:p w14:paraId="23E35821" w14:textId="77777777" w:rsidR="00C66D89" w:rsidRPr="006507EB" w:rsidRDefault="00C66D89" w:rsidP="00A82643">
            <w:pPr>
              <w:pStyle w:val="Default"/>
              <w:rPr>
                <w:noProof/>
                <w:lang w:val="en-US"/>
              </w:rPr>
            </w:pPr>
            <w:r w:rsidRPr="006507EB">
              <w:rPr>
                <w:noProof/>
                <w:color w:val="7F7F7F" w:themeColor="text1" w:themeTint="80"/>
                <w:lang w:val="en-US"/>
              </w:rPr>
              <w:t>ECG monitoring with the ability to display the waveform on the display</w:t>
            </w:r>
          </w:p>
        </w:tc>
        <w:tc>
          <w:tcPr>
            <w:tcW w:w="2693" w:type="dxa"/>
            <w:tcBorders>
              <w:top w:val="single" w:sz="4" w:space="0" w:color="000000"/>
              <w:left w:val="single" w:sz="4" w:space="0" w:color="000000"/>
              <w:bottom w:val="single" w:sz="4" w:space="0" w:color="000000"/>
              <w:right w:val="single" w:sz="4" w:space="0" w:color="auto"/>
            </w:tcBorders>
          </w:tcPr>
          <w:p w14:paraId="63B8A627" w14:textId="77777777" w:rsidR="00C66D89" w:rsidRPr="00A21457" w:rsidRDefault="00C66D89" w:rsidP="00A82643">
            <w:pPr>
              <w:pStyle w:val="Default"/>
              <w:rPr>
                <w:noProof/>
                <w:lang w:eastAsia="zh-CN"/>
              </w:rPr>
            </w:pPr>
          </w:p>
        </w:tc>
      </w:tr>
      <w:tr w:rsidR="00C66D89" w:rsidRPr="00A21457" w14:paraId="1B7954D1" w14:textId="77777777" w:rsidTr="00237DA3">
        <w:tc>
          <w:tcPr>
            <w:tcW w:w="851" w:type="dxa"/>
            <w:tcBorders>
              <w:top w:val="single" w:sz="4" w:space="0" w:color="000000"/>
              <w:left w:val="single" w:sz="4" w:space="0" w:color="000000"/>
              <w:bottom w:val="single" w:sz="4" w:space="0" w:color="000000"/>
            </w:tcBorders>
            <w:vAlign w:val="center"/>
          </w:tcPr>
          <w:p w14:paraId="34BA05A0" w14:textId="77777777" w:rsidR="00C66D89" w:rsidRPr="00A21457" w:rsidRDefault="00C66D89" w:rsidP="00A82643">
            <w:pPr>
              <w:pStyle w:val="Default"/>
              <w:jc w:val="center"/>
              <w:rPr>
                <w:noProof/>
              </w:rPr>
            </w:pPr>
            <w:r>
              <w:rPr>
                <w:noProof/>
              </w:rPr>
              <w:t>4</w:t>
            </w:r>
            <w:r w:rsidRPr="00A21457">
              <w:rPr>
                <w:noProof/>
              </w:rPr>
              <w:t>.2</w:t>
            </w:r>
          </w:p>
        </w:tc>
        <w:tc>
          <w:tcPr>
            <w:tcW w:w="5954" w:type="dxa"/>
            <w:tcBorders>
              <w:top w:val="single" w:sz="4" w:space="0" w:color="000000"/>
              <w:left w:val="single" w:sz="4" w:space="0" w:color="000000"/>
              <w:bottom w:val="single" w:sz="4" w:space="0" w:color="000000"/>
              <w:right w:val="single" w:sz="4" w:space="0" w:color="auto"/>
            </w:tcBorders>
            <w:vAlign w:val="center"/>
          </w:tcPr>
          <w:p w14:paraId="5F769E72" w14:textId="77777777" w:rsidR="00C66D89" w:rsidRPr="00A21457" w:rsidRDefault="00C66D89" w:rsidP="00A82643">
            <w:pPr>
              <w:pStyle w:val="Default"/>
              <w:rPr>
                <w:noProof/>
              </w:rPr>
            </w:pPr>
            <w:r w:rsidRPr="00A21457">
              <w:rPr>
                <w:noProof/>
              </w:rPr>
              <w:t xml:space="preserve">Діапазон вимірювання частоти серцевих скорочень </w:t>
            </w:r>
          </w:p>
          <w:p w14:paraId="64A954A7" w14:textId="77777777" w:rsidR="00C66D89" w:rsidRPr="00C66D89" w:rsidRDefault="00C66D89" w:rsidP="00A82643">
            <w:pPr>
              <w:pStyle w:val="Default"/>
              <w:rPr>
                <w:noProof/>
                <w:lang w:val="ru-RU"/>
              </w:rPr>
            </w:pPr>
            <w:r w:rsidRPr="00A21457">
              <w:rPr>
                <w:noProof/>
              </w:rPr>
              <w:t>у дорослих не гірше 15 - 300  уд/хв</w:t>
            </w:r>
            <w:r w:rsidRPr="00C66D89">
              <w:rPr>
                <w:noProof/>
                <w:lang w:val="ru-RU"/>
              </w:rPr>
              <w:t xml:space="preserve"> /</w:t>
            </w:r>
          </w:p>
          <w:p w14:paraId="4F217152" w14:textId="77777777" w:rsidR="00C66D89" w:rsidRPr="006507EB" w:rsidRDefault="00C66D89" w:rsidP="00A82643">
            <w:pPr>
              <w:pStyle w:val="Default"/>
              <w:rPr>
                <w:noProof/>
                <w:color w:val="7F7F7F" w:themeColor="text1" w:themeTint="80"/>
                <w:lang w:val="en-US"/>
              </w:rPr>
            </w:pPr>
            <w:r w:rsidRPr="006507EB">
              <w:rPr>
                <w:noProof/>
                <w:color w:val="7F7F7F" w:themeColor="text1" w:themeTint="80"/>
                <w:lang w:val="en-US"/>
              </w:rPr>
              <w:t xml:space="preserve">Heart rate measurement range </w:t>
            </w:r>
          </w:p>
          <w:p w14:paraId="51052AC8" w14:textId="77777777" w:rsidR="00C66D89" w:rsidRPr="006507EB" w:rsidRDefault="00C66D89" w:rsidP="00A82643">
            <w:pPr>
              <w:pStyle w:val="Default"/>
              <w:rPr>
                <w:noProof/>
                <w:lang w:val="en-US"/>
              </w:rPr>
            </w:pPr>
            <w:r w:rsidRPr="006507EB">
              <w:rPr>
                <w:noProof/>
                <w:color w:val="7F7F7F" w:themeColor="text1" w:themeTint="80"/>
                <w:lang w:val="en-US"/>
              </w:rPr>
              <w:t>in adults not less than 15 - 300 beats</w:t>
            </w:r>
            <w:r>
              <w:rPr>
                <w:noProof/>
                <w:color w:val="7F7F7F" w:themeColor="text1" w:themeTint="80"/>
                <w:lang w:val="en-US"/>
              </w:rPr>
              <w:t>/</w:t>
            </w:r>
            <w:r w:rsidRPr="006507EB">
              <w:rPr>
                <w:noProof/>
                <w:color w:val="7F7F7F" w:themeColor="text1" w:themeTint="80"/>
                <w:lang w:val="en-US"/>
              </w:rPr>
              <w:t>minute</w:t>
            </w:r>
          </w:p>
        </w:tc>
        <w:tc>
          <w:tcPr>
            <w:tcW w:w="2693" w:type="dxa"/>
            <w:tcBorders>
              <w:top w:val="single" w:sz="4" w:space="0" w:color="000000"/>
              <w:left w:val="single" w:sz="4" w:space="0" w:color="000000"/>
              <w:bottom w:val="single" w:sz="4" w:space="0" w:color="000000"/>
              <w:right w:val="single" w:sz="4" w:space="0" w:color="auto"/>
            </w:tcBorders>
          </w:tcPr>
          <w:p w14:paraId="4E472C3F" w14:textId="77777777" w:rsidR="00C66D89" w:rsidRPr="00A21457" w:rsidRDefault="00C66D89" w:rsidP="00A82643">
            <w:pPr>
              <w:pStyle w:val="Default"/>
              <w:rPr>
                <w:noProof/>
                <w:lang w:eastAsia="zh-CN"/>
              </w:rPr>
            </w:pPr>
          </w:p>
        </w:tc>
      </w:tr>
      <w:tr w:rsidR="00C66D89" w:rsidRPr="00A21457" w14:paraId="5418299C" w14:textId="77777777" w:rsidTr="00237DA3">
        <w:tc>
          <w:tcPr>
            <w:tcW w:w="851" w:type="dxa"/>
            <w:tcBorders>
              <w:top w:val="single" w:sz="4" w:space="0" w:color="000000"/>
              <w:left w:val="single" w:sz="4" w:space="0" w:color="000000"/>
              <w:bottom w:val="single" w:sz="4" w:space="0" w:color="000000"/>
            </w:tcBorders>
            <w:vAlign w:val="center"/>
          </w:tcPr>
          <w:p w14:paraId="18B786EE" w14:textId="77777777" w:rsidR="00C66D89" w:rsidRPr="00A21457" w:rsidRDefault="00C66D89" w:rsidP="00A82643">
            <w:pPr>
              <w:pStyle w:val="Default"/>
              <w:jc w:val="center"/>
              <w:rPr>
                <w:noProof/>
              </w:rPr>
            </w:pPr>
            <w:r>
              <w:rPr>
                <w:noProof/>
              </w:rPr>
              <w:t>4</w:t>
            </w:r>
            <w:r w:rsidRPr="00A21457">
              <w:rPr>
                <w:noProof/>
              </w:rPr>
              <w:t>.3</w:t>
            </w:r>
          </w:p>
        </w:tc>
        <w:tc>
          <w:tcPr>
            <w:tcW w:w="5954" w:type="dxa"/>
            <w:tcBorders>
              <w:top w:val="single" w:sz="4" w:space="0" w:color="000000"/>
              <w:left w:val="single" w:sz="4" w:space="0" w:color="000000"/>
              <w:bottom w:val="single" w:sz="4" w:space="0" w:color="000000"/>
              <w:right w:val="single" w:sz="4" w:space="0" w:color="auto"/>
            </w:tcBorders>
            <w:vAlign w:val="center"/>
          </w:tcPr>
          <w:p w14:paraId="53C02A5B" w14:textId="77777777" w:rsidR="00C66D89" w:rsidRPr="00C66D89" w:rsidRDefault="00C66D89" w:rsidP="00A82643">
            <w:pPr>
              <w:pStyle w:val="Default"/>
              <w:rPr>
                <w:noProof/>
                <w:lang w:val="ru-RU"/>
              </w:rPr>
            </w:pPr>
            <w:r w:rsidRPr="00A21457">
              <w:rPr>
                <w:noProof/>
              </w:rPr>
              <w:t>Точність, не більше ±1% або ±1 уд/хв</w:t>
            </w:r>
            <w:r w:rsidRPr="00C66D89">
              <w:rPr>
                <w:noProof/>
                <w:lang w:val="ru-RU"/>
              </w:rPr>
              <w:t xml:space="preserve"> /</w:t>
            </w:r>
          </w:p>
          <w:p w14:paraId="0E25D35B" w14:textId="77777777" w:rsidR="00C66D89" w:rsidRPr="006507EB" w:rsidRDefault="00C66D89" w:rsidP="00A82643">
            <w:pPr>
              <w:pStyle w:val="Default"/>
              <w:rPr>
                <w:noProof/>
                <w:lang w:val="en-US"/>
              </w:rPr>
            </w:pPr>
            <w:r w:rsidRPr="006507EB">
              <w:rPr>
                <w:noProof/>
                <w:color w:val="7F7F7F" w:themeColor="text1" w:themeTint="80"/>
                <w:lang w:val="en-US"/>
              </w:rPr>
              <w:t>Accuracy, no more than ±1% or ±1 beats/min</w:t>
            </w:r>
          </w:p>
        </w:tc>
        <w:tc>
          <w:tcPr>
            <w:tcW w:w="2693" w:type="dxa"/>
            <w:tcBorders>
              <w:top w:val="single" w:sz="4" w:space="0" w:color="000000"/>
              <w:left w:val="single" w:sz="4" w:space="0" w:color="000000"/>
              <w:bottom w:val="single" w:sz="4" w:space="0" w:color="000000"/>
              <w:right w:val="single" w:sz="4" w:space="0" w:color="auto"/>
            </w:tcBorders>
          </w:tcPr>
          <w:p w14:paraId="5C2A0BEB" w14:textId="77777777" w:rsidR="00C66D89" w:rsidRPr="00A21457" w:rsidRDefault="00C66D89" w:rsidP="00A82643">
            <w:pPr>
              <w:pStyle w:val="Default"/>
              <w:rPr>
                <w:noProof/>
                <w:lang w:eastAsia="zh-CN"/>
              </w:rPr>
            </w:pPr>
          </w:p>
        </w:tc>
      </w:tr>
      <w:tr w:rsidR="00C66D89" w:rsidRPr="00A21457" w14:paraId="7DA93847" w14:textId="77777777" w:rsidTr="00237DA3">
        <w:tc>
          <w:tcPr>
            <w:tcW w:w="851" w:type="dxa"/>
            <w:tcBorders>
              <w:top w:val="single" w:sz="4" w:space="0" w:color="000000"/>
              <w:left w:val="single" w:sz="4" w:space="0" w:color="000000"/>
              <w:bottom w:val="single" w:sz="4" w:space="0" w:color="000000"/>
            </w:tcBorders>
            <w:vAlign w:val="center"/>
          </w:tcPr>
          <w:p w14:paraId="3E012D73" w14:textId="77777777" w:rsidR="00C66D89" w:rsidRPr="00A21457" w:rsidRDefault="00C66D89" w:rsidP="00A82643">
            <w:pPr>
              <w:pStyle w:val="Default"/>
              <w:jc w:val="center"/>
              <w:rPr>
                <w:noProof/>
              </w:rPr>
            </w:pPr>
            <w:r>
              <w:rPr>
                <w:noProof/>
              </w:rPr>
              <w:t>4</w:t>
            </w:r>
            <w:r w:rsidRPr="00A21457">
              <w:rPr>
                <w:noProof/>
              </w:rPr>
              <w:t>.4</w:t>
            </w:r>
          </w:p>
        </w:tc>
        <w:tc>
          <w:tcPr>
            <w:tcW w:w="5954" w:type="dxa"/>
            <w:tcBorders>
              <w:top w:val="single" w:sz="4" w:space="0" w:color="000000"/>
              <w:left w:val="single" w:sz="4" w:space="0" w:color="000000"/>
              <w:bottom w:val="single" w:sz="4" w:space="0" w:color="000000"/>
              <w:right w:val="single" w:sz="4" w:space="0" w:color="auto"/>
            </w:tcBorders>
            <w:vAlign w:val="center"/>
          </w:tcPr>
          <w:p w14:paraId="4E395E35" w14:textId="77777777" w:rsidR="00C66D89" w:rsidRPr="00C66D89" w:rsidRDefault="00C66D89" w:rsidP="00A82643">
            <w:pPr>
              <w:pStyle w:val="Default"/>
              <w:rPr>
                <w:noProof/>
                <w:lang w:val="ru-RU"/>
              </w:rPr>
            </w:pPr>
            <w:r w:rsidRPr="00A21457">
              <w:rPr>
                <w:noProof/>
              </w:rPr>
              <w:t xml:space="preserve">Автоматичне визначення видів аритмій не менше 27 </w:t>
            </w:r>
            <w:r w:rsidRPr="00C66D89">
              <w:rPr>
                <w:noProof/>
                <w:lang w:val="ru-RU"/>
              </w:rPr>
              <w:t>/</w:t>
            </w:r>
          </w:p>
          <w:p w14:paraId="09DFF165" w14:textId="77777777" w:rsidR="00C66D89" w:rsidRPr="006507EB" w:rsidRDefault="00C66D89" w:rsidP="00A82643">
            <w:pPr>
              <w:pStyle w:val="Default"/>
              <w:rPr>
                <w:noProof/>
                <w:lang w:val="en-US"/>
              </w:rPr>
            </w:pPr>
            <w:r w:rsidRPr="006507EB">
              <w:rPr>
                <w:noProof/>
                <w:color w:val="7F7F7F" w:themeColor="text1" w:themeTint="80"/>
                <w:lang w:val="en-US"/>
              </w:rPr>
              <w:t>Automatic detection of arrhythmia types, not less than 27</w:t>
            </w:r>
          </w:p>
        </w:tc>
        <w:tc>
          <w:tcPr>
            <w:tcW w:w="2693" w:type="dxa"/>
            <w:tcBorders>
              <w:top w:val="single" w:sz="4" w:space="0" w:color="000000"/>
              <w:left w:val="single" w:sz="4" w:space="0" w:color="000000"/>
              <w:bottom w:val="single" w:sz="4" w:space="0" w:color="000000"/>
              <w:right w:val="single" w:sz="4" w:space="0" w:color="auto"/>
            </w:tcBorders>
          </w:tcPr>
          <w:p w14:paraId="6F3C76DF" w14:textId="77777777" w:rsidR="00C66D89" w:rsidRPr="00A21457" w:rsidRDefault="00C66D89" w:rsidP="00A82643">
            <w:pPr>
              <w:pStyle w:val="Default"/>
              <w:rPr>
                <w:noProof/>
                <w:lang w:eastAsia="zh-CN"/>
              </w:rPr>
            </w:pPr>
          </w:p>
        </w:tc>
      </w:tr>
      <w:tr w:rsidR="00C66D89" w:rsidRPr="00A21457" w14:paraId="55F2CE4D" w14:textId="77777777" w:rsidTr="00237DA3">
        <w:tc>
          <w:tcPr>
            <w:tcW w:w="851" w:type="dxa"/>
            <w:tcBorders>
              <w:top w:val="single" w:sz="4" w:space="0" w:color="000000"/>
              <w:left w:val="single" w:sz="4" w:space="0" w:color="000000"/>
              <w:bottom w:val="single" w:sz="4" w:space="0" w:color="000000"/>
              <w:right w:val="single" w:sz="4" w:space="0" w:color="auto"/>
            </w:tcBorders>
            <w:vAlign w:val="center"/>
          </w:tcPr>
          <w:p w14:paraId="5FE0F1F4" w14:textId="77777777" w:rsidR="00C66D89" w:rsidRPr="00A21457" w:rsidRDefault="00C66D89" w:rsidP="00A82643">
            <w:pPr>
              <w:pStyle w:val="Default"/>
              <w:jc w:val="center"/>
              <w:rPr>
                <w:b/>
                <w:noProof/>
              </w:rPr>
            </w:pPr>
            <w:r>
              <w:rPr>
                <w:b/>
                <w:noProof/>
              </w:rPr>
              <w:t>5</w:t>
            </w:r>
          </w:p>
        </w:tc>
        <w:tc>
          <w:tcPr>
            <w:tcW w:w="8647" w:type="dxa"/>
            <w:gridSpan w:val="2"/>
            <w:tcBorders>
              <w:top w:val="single" w:sz="4" w:space="0" w:color="000000"/>
              <w:left w:val="single" w:sz="4" w:space="0" w:color="000000"/>
              <w:bottom w:val="single" w:sz="4" w:space="0" w:color="000000"/>
              <w:right w:val="single" w:sz="4" w:space="0" w:color="auto"/>
            </w:tcBorders>
            <w:vAlign w:val="center"/>
          </w:tcPr>
          <w:p w14:paraId="53AF08B6" w14:textId="77777777" w:rsidR="00C66D89" w:rsidRDefault="00C66D89" w:rsidP="00A82643">
            <w:pPr>
              <w:pStyle w:val="Default"/>
              <w:rPr>
                <w:b/>
                <w:noProof/>
                <w:lang w:val="en-US"/>
              </w:rPr>
            </w:pPr>
            <w:r w:rsidRPr="00A21457">
              <w:rPr>
                <w:b/>
                <w:noProof/>
              </w:rPr>
              <w:t>Дихання</w:t>
            </w:r>
            <w:r>
              <w:rPr>
                <w:b/>
                <w:noProof/>
                <w:lang w:val="en-US"/>
              </w:rPr>
              <w:t xml:space="preserve"> /</w:t>
            </w:r>
          </w:p>
          <w:p w14:paraId="7CEE1D9B" w14:textId="77777777" w:rsidR="00C66D89" w:rsidRPr="006507EB" w:rsidRDefault="00C66D89" w:rsidP="00A82643">
            <w:pPr>
              <w:pStyle w:val="Default"/>
              <w:rPr>
                <w:b/>
                <w:noProof/>
                <w:lang w:val="en-US"/>
              </w:rPr>
            </w:pPr>
            <w:r w:rsidRPr="006507EB">
              <w:rPr>
                <w:b/>
                <w:noProof/>
                <w:color w:val="7F7F7F" w:themeColor="text1" w:themeTint="80"/>
                <w:lang w:val="en-US"/>
              </w:rPr>
              <w:t>Respiration</w:t>
            </w:r>
          </w:p>
        </w:tc>
      </w:tr>
      <w:tr w:rsidR="00C66D89" w:rsidRPr="00A21457" w14:paraId="1CDFAEA5" w14:textId="77777777" w:rsidTr="00237DA3">
        <w:tc>
          <w:tcPr>
            <w:tcW w:w="851" w:type="dxa"/>
            <w:tcBorders>
              <w:top w:val="single" w:sz="4" w:space="0" w:color="000000"/>
              <w:left w:val="single" w:sz="4" w:space="0" w:color="000000"/>
              <w:bottom w:val="single" w:sz="4" w:space="0" w:color="000000"/>
            </w:tcBorders>
            <w:vAlign w:val="center"/>
          </w:tcPr>
          <w:p w14:paraId="5EE137B6" w14:textId="77777777" w:rsidR="00C66D89" w:rsidRPr="00A21457" w:rsidRDefault="00C66D89" w:rsidP="00A82643">
            <w:pPr>
              <w:pStyle w:val="Default"/>
              <w:jc w:val="center"/>
              <w:rPr>
                <w:noProof/>
              </w:rPr>
            </w:pPr>
            <w:r>
              <w:rPr>
                <w:noProof/>
              </w:rPr>
              <w:t>5</w:t>
            </w:r>
            <w:r w:rsidRPr="00A21457">
              <w:rPr>
                <w:noProof/>
              </w:rPr>
              <w:t>.1</w:t>
            </w:r>
          </w:p>
        </w:tc>
        <w:tc>
          <w:tcPr>
            <w:tcW w:w="5954" w:type="dxa"/>
            <w:tcBorders>
              <w:top w:val="single" w:sz="4" w:space="0" w:color="000000"/>
              <w:left w:val="single" w:sz="4" w:space="0" w:color="000000"/>
              <w:bottom w:val="single" w:sz="4" w:space="0" w:color="000000"/>
              <w:right w:val="single" w:sz="4" w:space="0" w:color="auto"/>
            </w:tcBorders>
            <w:vAlign w:val="center"/>
          </w:tcPr>
          <w:p w14:paraId="012335DC" w14:textId="77777777" w:rsidR="00C66D89" w:rsidRPr="00C66D89" w:rsidRDefault="00C66D89" w:rsidP="00A82643">
            <w:pPr>
              <w:pStyle w:val="Default"/>
              <w:rPr>
                <w:noProof/>
                <w:lang w:val="ru-RU"/>
              </w:rPr>
            </w:pPr>
            <w:r w:rsidRPr="00A21457">
              <w:rPr>
                <w:noProof/>
              </w:rPr>
              <w:t xml:space="preserve">Метод вимірювання дихання - торакальний імпеданс </w:t>
            </w:r>
            <w:r w:rsidRPr="00C66D89">
              <w:rPr>
                <w:noProof/>
                <w:lang w:val="ru-RU"/>
              </w:rPr>
              <w:t>/</w:t>
            </w:r>
          </w:p>
          <w:p w14:paraId="3ED5EC40" w14:textId="77777777" w:rsidR="00C66D89" w:rsidRPr="006507EB" w:rsidRDefault="00C66D89" w:rsidP="00A82643">
            <w:pPr>
              <w:pStyle w:val="Default"/>
              <w:rPr>
                <w:noProof/>
                <w:lang w:val="en-US"/>
              </w:rPr>
            </w:pPr>
            <w:r w:rsidRPr="006507EB">
              <w:rPr>
                <w:noProof/>
                <w:color w:val="7F7F7F" w:themeColor="text1" w:themeTint="80"/>
                <w:lang w:val="en-US"/>
              </w:rPr>
              <w:t>Respiration measurement method – thoracic impedance</w:t>
            </w:r>
          </w:p>
        </w:tc>
        <w:tc>
          <w:tcPr>
            <w:tcW w:w="2693" w:type="dxa"/>
            <w:tcBorders>
              <w:top w:val="single" w:sz="4" w:space="0" w:color="000000"/>
              <w:left w:val="single" w:sz="4" w:space="0" w:color="000000"/>
              <w:bottom w:val="single" w:sz="4" w:space="0" w:color="000000"/>
              <w:right w:val="single" w:sz="4" w:space="0" w:color="auto"/>
            </w:tcBorders>
          </w:tcPr>
          <w:p w14:paraId="2FD516FD" w14:textId="77777777" w:rsidR="00C66D89" w:rsidRPr="00A21457" w:rsidRDefault="00C66D89" w:rsidP="00A82643">
            <w:pPr>
              <w:pStyle w:val="Default"/>
              <w:rPr>
                <w:noProof/>
                <w:lang w:eastAsia="zh-CN"/>
              </w:rPr>
            </w:pPr>
          </w:p>
        </w:tc>
      </w:tr>
      <w:tr w:rsidR="00C66D89" w:rsidRPr="00A21457" w14:paraId="3D6EAE9D" w14:textId="77777777" w:rsidTr="00237DA3">
        <w:tc>
          <w:tcPr>
            <w:tcW w:w="851" w:type="dxa"/>
            <w:tcBorders>
              <w:top w:val="single" w:sz="4" w:space="0" w:color="000000"/>
              <w:left w:val="single" w:sz="4" w:space="0" w:color="000000"/>
              <w:bottom w:val="single" w:sz="4" w:space="0" w:color="000000"/>
            </w:tcBorders>
            <w:vAlign w:val="center"/>
          </w:tcPr>
          <w:p w14:paraId="4C3BB566" w14:textId="77777777" w:rsidR="00C66D89" w:rsidRPr="00A21457" w:rsidRDefault="00C66D89" w:rsidP="00A82643">
            <w:pPr>
              <w:pStyle w:val="Default"/>
              <w:jc w:val="center"/>
              <w:rPr>
                <w:noProof/>
              </w:rPr>
            </w:pPr>
            <w:r>
              <w:rPr>
                <w:noProof/>
              </w:rPr>
              <w:t>5</w:t>
            </w:r>
            <w:r w:rsidRPr="00A21457">
              <w:rPr>
                <w:noProof/>
              </w:rPr>
              <w:t>.2</w:t>
            </w:r>
          </w:p>
        </w:tc>
        <w:tc>
          <w:tcPr>
            <w:tcW w:w="5954" w:type="dxa"/>
            <w:tcBorders>
              <w:top w:val="single" w:sz="4" w:space="0" w:color="000000"/>
              <w:left w:val="single" w:sz="4" w:space="0" w:color="000000"/>
              <w:bottom w:val="single" w:sz="4" w:space="0" w:color="000000"/>
              <w:right w:val="single" w:sz="4" w:space="0" w:color="auto"/>
            </w:tcBorders>
            <w:vAlign w:val="center"/>
          </w:tcPr>
          <w:p w14:paraId="29AAF282" w14:textId="77777777" w:rsidR="00C66D89" w:rsidRPr="00C66D89" w:rsidRDefault="00C66D89" w:rsidP="00A82643">
            <w:pPr>
              <w:pStyle w:val="Default"/>
              <w:rPr>
                <w:noProof/>
                <w:lang w:val="ru-RU"/>
              </w:rPr>
            </w:pPr>
            <w:r w:rsidRPr="00A21457">
              <w:rPr>
                <w:noProof/>
              </w:rPr>
              <w:t>Діапазон вимірювання частоти  дихання не менше  ніж 0- 150 вдих/хв</w:t>
            </w:r>
            <w:r w:rsidRPr="00C66D89">
              <w:rPr>
                <w:noProof/>
                <w:lang w:val="ru-RU"/>
              </w:rPr>
              <w:t xml:space="preserve"> /</w:t>
            </w:r>
          </w:p>
          <w:p w14:paraId="1E2620A6" w14:textId="77777777" w:rsidR="00C66D89" w:rsidRPr="006507EB" w:rsidRDefault="00C66D89" w:rsidP="00A82643">
            <w:pPr>
              <w:pStyle w:val="Default"/>
              <w:rPr>
                <w:noProof/>
                <w:lang w:val="en-US"/>
              </w:rPr>
            </w:pPr>
            <w:r w:rsidRPr="006507EB">
              <w:rPr>
                <w:noProof/>
                <w:color w:val="7F7F7F" w:themeColor="text1" w:themeTint="80"/>
                <w:lang w:val="en-US"/>
              </w:rPr>
              <w:t>Respiration rate measurement range</w:t>
            </w:r>
            <w:r>
              <w:rPr>
                <w:noProof/>
                <w:color w:val="7F7F7F" w:themeColor="text1" w:themeTint="80"/>
                <w:lang w:val="en-US"/>
              </w:rPr>
              <w:t>,</w:t>
            </w:r>
            <w:r w:rsidRPr="006507EB">
              <w:rPr>
                <w:noProof/>
                <w:color w:val="7F7F7F" w:themeColor="text1" w:themeTint="80"/>
                <w:lang w:val="en-US"/>
              </w:rPr>
              <w:t xml:space="preserve"> not less than 0–150 breaths</w:t>
            </w:r>
            <w:r>
              <w:rPr>
                <w:noProof/>
                <w:color w:val="7F7F7F" w:themeColor="text1" w:themeTint="80"/>
                <w:lang w:val="en-US"/>
              </w:rPr>
              <w:t>/</w:t>
            </w:r>
            <w:r w:rsidRPr="006507EB">
              <w:rPr>
                <w:noProof/>
                <w:color w:val="7F7F7F" w:themeColor="text1" w:themeTint="80"/>
                <w:lang w:val="en-US"/>
              </w:rPr>
              <w:t>minute</w:t>
            </w:r>
          </w:p>
        </w:tc>
        <w:tc>
          <w:tcPr>
            <w:tcW w:w="2693" w:type="dxa"/>
            <w:tcBorders>
              <w:top w:val="single" w:sz="4" w:space="0" w:color="000000"/>
              <w:left w:val="single" w:sz="4" w:space="0" w:color="000000"/>
              <w:bottom w:val="single" w:sz="4" w:space="0" w:color="000000"/>
              <w:right w:val="single" w:sz="4" w:space="0" w:color="auto"/>
            </w:tcBorders>
          </w:tcPr>
          <w:p w14:paraId="37BF355B" w14:textId="77777777" w:rsidR="00C66D89" w:rsidRPr="00A21457" w:rsidRDefault="00C66D89" w:rsidP="00A82643">
            <w:pPr>
              <w:pStyle w:val="Default"/>
              <w:rPr>
                <w:noProof/>
                <w:lang w:eastAsia="zh-CN"/>
              </w:rPr>
            </w:pPr>
          </w:p>
        </w:tc>
      </w:tr>
      <w:tr w:rsidR="00C66D89" w:rsidRPr="00A21457" w14:paraId="572D5A05" w14:textId="77777777" w:rsidTr="00237DA3">
        <w:tc>
          <w:tcPr>
            <w:tcW w:w="851" w:type="dxa"/>
            <w:tcBorders>
              <w:top w:val="single" w:sz="4" w:space="0" w:color="000000"/>
              <w:left w:val="single" w:sz="4" w:space="0" w:color="000000"/>
              <w:bottom w:val="single" w:sz="4" w:space="0" w:color="000000"/>
            </w:tcBorders>
            <w:vAlign w:val="center"/>
          </w:tcPr>
          <w:p w14:paraId="5A2D8C9C" w14:textId="77777777" w:rsidR="00C66D89" w:rsidRPr="00A21457" w:rsidRDefault="00C66D89" w:rsidP="00A82643">
            <w:pPr>
              <w:pStyle w:val="Default"/>
              <w:jc w:val="center"/>
              <w:rPr>
                <w:noProof/>
              </w:rPr>
            </w:pPr>
            <w:r>
              <w:rPr>
                <w:noProof/>
              </w:rPr>
              <w:t>5</w:t>
            </w:r>
            <w:r w:rsidRPr="00A21457">
              <w:rPr>
                <w:noProof/>
              </w:rPr>
              <w:t>.3</w:t>
            </w:r>
          </w:p>
        </w:tc>
        <w:tc>
          <w:tcPr>
            <w:tcW w:w="5954" w:type="dxa"/>
            <w:tcBorders>
              <w:top w:val="single" w:sz="4" w:space="0" w:color="000000"/>
              <w:left w:val="single" w:sz="4" w:space="0" w:color="000000"/>
              <w:bottom w:val="single" w:sz="4" w:space="0" w:color="000000"/>
              <w:right w:val="single" w:sz="4" w:space="0" w:color="auto"/>
            </w:tcBorders>
            <w:vAlign w:val="center"/>
          </w:tcPr>
          <w:p w14:paraId="207812C4" w14:textId="77777777" w:rsidR="00C66D89" w:rsidRPr="00C66D89" w:rsidRDefault="00C66D89" w:rsidP="00A82643">
            <w:pPr>
              <w:pStyle w:val="Default"/>
              <w:rPr>
                <w:noProof/>
                <w:lang w:val="ru-RU"/>
              </w:rPr>
            </w:pPr>
            <w:r w:rsidRPr="00A21457">
              <w:rPr>
                <w:noProof/>
              </w:rPr>
              <w:t>Точність, не більше  ±2 вдих/хв або  ±2%</w:t>
            </w:r>
            <w:r w:rsidRPr="00C66D89">
              <w:rPr>
                <w:noProof/>
                <w:lang w:val="ru-RU"/>
              </w:rPr>
              <w:t xml:space="preserve"> /</w:t>
            </w:r>
          </w:p>
          <w:p w14:paraId="3974B7BB" w14:textId="77777777" w:rsidR="00C66D89" w:rsidRPr="006507EB" w:rsidRDefault="00C66D89" w:rsidP="00A82643">
            <w:pPr>
              <w:pStyle w:val="Default"/>
              <w:rPr>
                <w:noProof/>
                <w:lang w:val="en-US"/>
              </w:rPr>
            </w:pPr>
            <w:r w:rsidRPr="006507EB">
              <w:rPr>
                <w:noProof/>
                <w:color w:val="7F7F7F" w:themeColor="text1" w:themeTint="80"/>
                <w:lang w:val="en-US"/>
              </w:rPr>
              <w:t>Accuracy, not more than ±2 breaths/min or ±2%</w:t>
            </w:r>
          </w:p>
        </w:tc>
        <w:tc>
          <w:tcPr>
            <w:tcW w:w="2693" w:type="dxa"/>
            <w:tcBorders>
              <w:top w:val="single" w:sz="4" w:space="0" w:color="000000"/>
              <w:left w:val="single" w:sz="4" w:space="0" w:color="000000"/>
              <w:bottom w:val="single" w:sz="4" w:space="0" w:color="000000"/>
              <w:right w:val="single" w:sz="4" w:space="0" w:color="auto"/>
            </w:tcBorders>
          </w:tcPr>
          <w:p w14:paraId="4DB94232" w14:textId="77777777" w:rsidR="00C66D89" w:rsidRPr="00A21457" w:rsidRDefault="00C66D89" w:rsidP="00A82643">
            <w:pPr>
              <w:pStyle w:val="Default"/>
              <w:rPr>
                <w:noProof/>
                <w:lang w:eastAsia="zh-CN"/>
              </w:rPr>
            </w:pPr>
          </w:p>
        </w:tc>
      </w:tr>
      <w:tr w:rsidR="00C66D89" w:rsidRPr="00A21457" w14:paraId="262CC3FE" w14:textId="77777777" w:rsidTr="00237DA3">
        <w:tc>
          <w:tcPr>
            <w:tcW w:w="851" w:type="dxa"/>
            <w:tcBorders>
              <w:top w:val="single" w:sz="4" w:space="0" w:color="000000"/>
              <w:left w:val="single" w:sz="4" w:space="0" w:color="000000"/>
              <w:bottom w:val="single" w:sz="4" w:space="0" w:color="000000"/>
              <w:right w:val="single" w:sz="4" w:space="0" w:color="auto"/>
            </w:tcBorders>
            <w:vAlign w:val="center"/>
          </w:tcPr>
          <w:p w14:paraId="01E35434" w14:textId="77777777" w:rsidR="00C66D89" w:rsidRPr="00A21457" w:rsidRDefault="00C66D89" w:rsidP="00A82643">
            <w:pPr>
              <w:pStyle w:val="Default"/>
              <w:jc w:val="center"/>
              <w:rPr>
                <w:b/>
                <w:noProof/>
              </w:rPr>
            </w:pPr>
            <w:r>
              <w:rPr>
                <w:b/>
                <w:noProof/>
              </w:rPr>
              <w:t>6</w:t>
            </w:r>
          </w:p>
        </w:tc>
        <w:tc>
          <w:tcPr>
            <w:tcW w:w="8647" w:type="dxa"/>
            <w:gridSpan w:val="2"/>
            <w:tcBorders>
              <w:top w:val="single" w:sz="4" w:space="0" w:color="000000"/>
              <w:left w:val="single" w:sz="4" w:space="0" w:color="000000"/>
              <w:bottom w:val="single" w:sz="4" w:space="0" w:color="000000"/>
              <w:right w:val="single" w:sz="4" w:space="0" w:color="auto"/>
            </w:tcBorders>
            <w:vAlign w:val="center"/>
          </w:tcPr>
          <w:p w14:paraId="0921EEF7" w14:textId="77777777" w:rsidR="00C66D89" w:rsidRDefault="00C66D89" w:rsidP="00A82643">
            <w:pPr>
              <w:pStyle w:val="Default"/>
              <w:rPr>
                <w:b/>
                <w:noProof/>
                <w:lang w:val="en-US"/>
              </w:rPr>
            </w:pPr>
            <w:r w:rsidRPr="00A21457">
              <w:rPr>
                <w:b/>
                <w:noProof/>
              </w:rPr>
              <w:t>Температура</w:t>
            </w:r>
            <w:r>
              <w:rPr>
                <w:b/>
                <w:noProof/>
                <w:lang w:val="en-US"/>
              </w:rPr>
              <w:t xml:space="preserve"> /</w:t>
            </w:r>
          </w:p>
          <w:p w14:paraId="75D92351" w14:textId="77777777" w:rsidR="00C66D89" w:rsidRPr="006507EB" w:rsidRDefault="00C66D89" w:rsidP="00A82643">
            <w:pPr>
              <w:pStyle w:val="Default"/>
              <w:rPr>
                <w:b/>
                <w:noProof/>
                <w:lang w:val="en-US"/>
              </w:rPr>
            </w:pPr>
            <w:r w:rsidRPr="006507EB">
              <w:rPr>
                <w:b/>
                <w:noProof/>
                <w:color w:val="7F7F7F" w:themeColor="text1" w:themeTint="80"/>
                <w:lang w:val="en-US"/>
              </w:rPr>
              <w:t>Temperature</w:t>
            </w:r>
          </w:p>
        </w:tc>
      </w:tr>
      <w:tr w:rsidR="00C66D89" w:rsidRPr="00A21457" w14:paraId="725368B3" w14:textId="77777777" w:rsidTr="00237DA3">
        <w:tc>
          <w:tcPr>
            <w:tcW w:w="851" w:type="dxa"/>
            <w:tcBorders>
              <w:top w:val="single" w:sz="4" w:space="0" w:color="000000"/>
              <w:left w:val="single" w:sz="4" w:space="0" w:color="000000"/>
              <w:bottom w:val="single" w:sz="4" w:space="0" w:color="000000"/>
            </w:tcBorders>
            <w:vAlign w:val="center"/>
          </w:tcPr>
          <w:p w14:paraId="1E67AF48" w14:textId="77777777" w:rsidR="00C66D89" w:rsidRPr="00A21457" w:rsidRDefault="00C66D89" w:rsidP="00A82643">
            <w:pPr>
              <w:pStyle w:val="Default"/>
              <w:jc w:val="center"/>
              <w:rPr>
                <w:noProof/>
              </w:rPr>
            </w:pPr>
            <w:r>
              <w:rPr>
                <w:noProof/>
              </w:rPr>
              <w:t>6</w:t>
            </w:r>
            <w:r w:rsidRPr="00A21457">
              <w:rPr>
                <w:noProof/>
              </w:rPr>
              <w:t>.1</w:t>
            </w:r>
          </w:p>
        </w:tc>
        <w:tc>
          <w:tcPr>
            <w:tcW w:w="5954" w:type="dxa"/>
            <w:tcBorders>
              <w:top w:val="single" w:sz="4" w:space="0" w:color="000000"/>
              <w:left w:val="single" w:sz="4" w:space="0" w:color="000000"/>
              <w:bottom w:val="single" w:sz="4" w:space="0" w:color="000000"/>
              <w:right w:val="single" w:sz="4" w:space="0" w:color="auto"/>
            </w:tcBorders>
            <w:vAlign w:val="center"/>
          </w:tcPr>
          <w:p w14:paraId="0ABC25FD" w14:textId="77777777" w:rsidR="00C66D89" w:rsidRPr="00C66D89" w:rsidRDefault="00C66D89" w:rsidP="00A82643">
            <w:pPr>
              <w:pStyle w:val="Default"/>
              <w:rPr>
                <w:noProof/>
                <w:lang w:val="ru-RU"/>
              </w:rPr>
            </w:pPr>
            <w:r w:rsidRPr="00A21457">
              <w:rPr>
                <w:noProof/>
              </w:rPr>
              <w:t>Діапазон вимірювання температури, не менше ніж 0-45</w:t>
            </w:r>
            <w:r w:rsidRPr="00A21457">
              <w:rPr>
                <w:noProof/>
                <w:vertAlign w:val="superscript"/>
              </w:rPr>
              <w:t xml:space="preserve">0 </w:t>
            </w:r>
            <w:r w:rsidRPr="00A21457">
              <w:rPr>
                <w:noProof/>
              </w:rPr>
              <w:t xml:space="preserve">С </w:t>
            </w:r>
            <w:r w:rsidRPr="00C66D89">
              <w:rPr>
                <w:noProof/>
                <w:lang w:val="ru-RU"/>
              </w:rPr>
              <w:t>/</w:t>
            </w:r>
          </w:p>
          <w:p w14:paraId="6F0A23AA" w14:textId="77777777" w:rsidR="00C66D89" w:rsidRPr="006507EB" w:rsidRDefault="00C66D89" w:rsidP="00A82643">
            <w:pPr>
              <w:pStyle w:val="Default"/>
              <w:rPr>
                <w:noProof/>
                <w:lang w:val="en-US"/>
              </w:rPr>
            </w:pPr>
            <w:r w:rsidRPr="006507EB">
              <w:rPr>
                <w:noProof/>
                <w:color w:val="7F7F7F" w:themeColor="text1" w:themeTint="80"/>
                <w:lang w:val="en-US"/>
              </w:rPr>
              <w:t>Temperature measurement range</w:t>
            </w:r>
            <w:r>
              <w:rPr>
                <w:noProof/>
                <w:color w:val="7F7F7F" w:themeColor="text1" w:themeTint="80"/>
                <w:lang w:val="en-US"/>
              </w:rPr>
              <w:t>,</w:t>
            </w:r>
            <w:r w:rsidRPr="006507EB">
              <w:rPr>
                <w:noProof/>
                <w:color w:val="7F7F7F" w:themeColor="text1" w:themeTint="80"/>
                <w:lang w:val="en-US"/>
              </w:rPr>
              <w:t xml:space="preserve"> not less than 0–45°C</w:t>
            </w:r>
          </w:p>
        </w:tc>
        <w:tc>
          <w:tcPr>
            <w:tcW w:w="2693" w:type="dxa"/>
            <w:tcBorders>
              <w:top w:val="single" w:sz="4" w:space="0" w:color="000000"/>
              <w:left w:val="single" w:sz="4" w:space="0" w:color="000000"/>
              <w:bottom w:val="single" w:sz="4" w:space="0" w:color="000000"/>
              <w:right w:val="single" w:sz="4" w:space="0" w:color="auto"/>
            </w:tcBorders>
          </w:tcPr>
          <w:p w14:paraId="730718E8" w14:textId="77777777" w:rsidR="00C66D89" w:rsidRPr="00A21457" w:rsidRDefault="00C66D89" w:rsidP="00A82643">
            <w:pPr>
              <w:pStyle w:val="Default"/>
              <w:rPr>
                <w:noProof/>
                <w:lang w:eastAsia="zh-CN"/>
              </w:rPr>
            </w:pPr>
          </w:p>
        </w:tc>
      </w:tr>
      <w:tr w:rsidR="00C66D89" w:rsidRPr="00A21457" w14:paraId="7CD16C12" w14:textId="77777777" w:rsidTr="00237DA3">
        <w:tc>
          <w:tcPr>
            <w:tcW w:w="851" w:type="dxa"/>
            <w:tcBorders>
              <w:top w:val="single" w:sz="4" w:space="0" w:color="000000"/>
              <w:left w:val="single" w:sz="4" w:space="0" w:color="000000"/>
              <w:bottom w:val="single" w:sz="4" w:space="0" w:color="000000"/>
            </w:tcBorders>
            <w:vAlign w:val="center"/>
          </w:tcPr>
          <w:p w14:paraId="04E494F1" w14:textId="77777777" w:rsidR="00C66D89" w:rsidRPr="00A21457" w:rsidRDefault="00C66D89" w:rsidP="00A82643">
            <w:pPr>
              <w:pStyle w:val="Default"/>
              <w:jc w:val="center"/>
              <w:rPr>
                <w:noProof/>
              </w:rPr>
            </w:pPr>
            <w:r>
              <w:rPr>
                <w:noProof/>
              </w:rPr>
              <w:t>6</w:t>
            </w:r>
            <w:r w:rsidRPr="00A21457">
              <w:rPr>
                <w:noProof/>
              </w:rPr>
              <w:t>.2</w:t>
            </w:r>
          </w:p>
        </w:tc>
        <w:tc>
          <w:tcPr>
            <w:tcW w:w="5954" w:type="dxa"/>
            <w:tcBorders>
              <w:top w:val="single" w:sz="4" w:space="0" w:color="000000"/>
              <w:left w:val="single" w:sz="4" w:space="0" w:color="000000"/>
              <w:bottom w:val="single" w:sz="4" w:space="0" w:color="000000"/>
              <w:right w:val="single" w:sz="4" w:space="0" w:color="auto"/>
            </w:tcBorders>
            <w:vAlign w:val="center"/>
          </w:tcPr>
          <w:p w14:paraId="5032830B" w14:textId="77777777" w:rsidR="00C66D89" w:rsidRPr="00C66D89" w:rsidRDefault="00C66D89" w:rsidP="00A82643">
            <w:pPr>
              <w:pStyle w:val="Default"/>
              <w:rPr>
                <w:noProof/>
                <w:lang w:val="ru-RU"/>
              </w:rPr>
            </w:pPr>
            <w:r w:rsidRPr="00A21457">
              <w:rPr>
                <w:noProof/>
              </w:rPr>
              <w:t xml:space="preserve">Відображення значення температури та різницю між ними </w:t>
            </w:r>
            <w:r w:rsidRPr="00C66D89">
              <w:rPr>
                <w:noProof/>
                <w:lang w:val="ru-RU"/>
              </w:rPr>
              <w:t>/</w:t>
            </w:r>
          </w:p>
          <w:p w14:paraId="3CDA1E41" w14:textId="77777777" w:rsidR="00C66D89" w:rsidRPr="006507EB" w:rsidRDefault="00C66D89" w:rsidP="00A82643">
            <w:pPr>
              <w:pStyle w:val="Default"/>
              <w:rPr>
                <w:noProof/>
                <w:lang w:val="en-US"/>
              </w:rPr>
            </w:pPr>
            <w:r w:rsidRPr="006507EB">
              <w:rPr>
                <w:noProof/>
                <w:color w:val="7F7F7F" w:themeColor="text1" w:themeTint="80"/>
                <w:lang w:val="en-US"/>
              </w:rPr>
              <w:t>Display of temperature values and the difference between them</w:t>
            </w:r>
          </w:p>
        </w:tc>
        <w:tc>
          <w:tcPr>
            <w:tcW w:w="2693" w:type="dxa"/>
            <w:tcBorders>
              <w:top w:val="single" w:sz="4" w:space="0" w:color="000000"/>
              <w:left w:val="single" w:sz="4" w:space="0" w:color="000000"/>
              <w:bottom w:val="single" w:sz="4" w:space="0" w:color="000000"/>
              <w:right w:val="single" w:sz="4" w:space="0" w:color="auto"/>
            </w:tcBorders>
          </w:tcPr>
          <w:p w14:paraId="16C7749D" w14:textId="77777777" w:rsidR="00C66D89" w:rsidRPr="00A21457" w:rsidRDefault="00C66D89" w:rsidP="00A82643">
            <w:pPr>
              <w:pStyle w:val="Default"/>
              <w:rPr>
                <w:noProof/>
                <w:lang w:eastAsia="zh-CN"/>
              </w:rPr>
            </w:pPr>
          </w:p>
        </w:tc>
      </w:tr>
      <w:tr w:rsidR="00C66D89" w:rsidRPr="00A21457" w14:paraId="6042064A" w14:textId="77777777" w:rsidTr="00237DA3">
        <w:tc>
          <w:tcPr>
            <w:tcW w:w="851" w:type="dxa"/>
            <w:tcBorders>
              <w:top w:val="single" w:sz="4" w:space="0" w:color="000000"/>
              <w:left w:val="single" w:sz="4" w:space="0" w:color="000000"/>
              <w:bottom w:val="single" w:sz="4" w:space="0" w:color="000000"/>
            </w:tcBorders>
            <w:vAlign w:val="center"/>
          </w:tcPr>
          <w:p w14:paraId="092BE1DB" w14:textId="77777777" w:rsidR="00C66D89" w:rsidRPr="00A21457" w:rsidRDefault="00C66D89" w:rsidP="00A82643">
            <w:pPr>
              <w:pStyle w:val="Default"/>
              <w:jc w:val="center"/>
              <w:rPr>
                <w:noProof/>
              </w:rPr>
            </w:pPr>
            <w:r>
              <w:rPr>
                <w:noProof/>
              </w:rPr>
              <w:t>6</w:t>
            </w:r>
            <w:r w:rsidRPr="00A21457">
              <w:rPr>
                <w:noProof/>
              </w:rPr>
              <w:t>.3</w:t>
            </w:r>
          </w:p>
        </w:tc>
        <w:tc>
          <w:tcPr>
            <w:tcW w:w="5954" w:type="dxa"/>
            <w:tcBorders>
              <w:top w:val="single" w:sz="4" w:space="0" w:color="000000"/>
              <w:left w:val="single" w:sz="4" w:space="0" w:color="000000"/>
              <w:bottom w:val="single" w:sz="4" w:space="0" w:color="000000"/>
              <w:right w:val="single" w:sz="4" w:space="0" w:color="auto"/>
            </w:tcBorders>
            <w:vAlign w:val="center"/>
          </w:tcPr>
          <w:p w14:paraId="73845703" w14:textId="77777777" w:rsidR="00C66D89" w:rsidRPr="00C66D89" w:rsidRDefault="00C66D89" w:rsidP="00A82643">
            <w:pPr>
              <w:pStyle w:val="Default"/>
              <w:rPr>
                <w:noProof/>
                <w:lang w:val="ru-RU"/>
              </w:rPr>
            </w:pPr>
            <w:r w:rsidRPr="00A21457">
              <w:rPr>
                <w:noProof/>
              </w:rPr>
              <w:t>Час оновлення показників температури не більше 2 сек</w:t>
            </w:r>
            <w:r w:rsidRPr="00C66D89">
              <w:rPr>
                <w:noProof/>
                <w:lang w:val="ru-RU"/>
              </w:rPr>
              <w:t xml:space="preserve"> /</w:t>
            </w:r>
          </w:p>
          <w:p w14:paraId="370B00BB" w14:textId="77777777" w:rsidR="00C66D89" w:rsidRPr="006507EB" w:rsidRDefault="00C66D89" w:rsidP="00A82643">
            <w:pPr>
              <w:pStyle w:val="Default"/>
              <w:rPr>
                <w:noProof/>
                <w:lang w:val="en-US"/>
              </w:rPr>
            </w:pPr>
            <w:r w:rsidRPr="006507EB">
              <w:rPr>
                <w:noProof/>
                <w:color w:val="7F7F7F" w:themeColor="text1" w:themeTint="80"/>
                <w:lang w:val="en-US"/>
              </w:rPr>
              <w:t>Temperature update time no more than 2 seconds</w:t>
            </w:r>
          </w:p>
        </w:tc>
        <w:tc>
          <w:tcPr>
            <w:tcW w:w="2693" w:type="dxa"/>
            <w:tcBorders>
              <w:top w:val="single" w:sz="4" w:space="0" w:color="000000"/>
              <w:left w:val="single" w:sz="4" w:space="0" w:color="000000"/>
              <w:bottom w:val="single" w:sz="4" w:space="0" w:color="000000"/>
              <w:right w:val="single" w:sz="4" w:space="0" w:color="auto"/>
            </w:tcBorders>
          </w:tcPr>
          <w:p w14:paraId="3C27DC7A" w14:textId="77777777" w:rsidR="00C66D89" w:rsidRPr="00A21457" w:rsidRDefault="00C66D89" w:rsidP="00A82643">
            <w:pPr>
              <w:pStyle w:val="Default"/>
              <w:rPr>
                <w:noProof/>
                <w:lang w:eastAsia="zh-CN"/>
              </w:rPr>
            </w:pPr>
          </w:p>
        </w:tc>
      </w:tr>
      <w:tr w:rsidR="00C66D89" w:rsidRPr="00A21457" w14:paraId="439C076D" w14:textId="77777777" w:rsidTr="00237DA3">
        <w:tc>
          <w:tcPr>
            <w:tcW w:w="851" w:type="dxa"/>
            <w:tcBorders>
              <w:top w:val="single" w:sz="4" w:space="0" w:color="000000"/>
              <w:left w:val="single" w:sz="4" w:space="0" w:color="000000"/>
              <w:bottom w:val="single" w:sz="4" w:space="0" w:color="000000"/>
              <w:right w:val="single" w:sz="4" w:space="0" w:color="auto"/>
            </w:tcBorders>
            <w:vAlign w:val="center"/>
          </w:tcPr>
          <w:p w14:paraId="5FF83A25" w14:textId="77777777" w:rsidR="00C66D89" w:rsidRPr="00A21457" w:rsidRDefault="00C66D89" w:rsidP="00A82643">
            <w:pPr>
              <w:pStyle w:val="Default"/>
              <w:jc w:val="center"/>
              <w:rPr>
                <w:b/>
                <w:noProof/>
              </w:rPr>
            </w:pPr>
            <w:r>
              <w:rPr>
                <w:b/>
                <w:noProof/>
              </w:rPr>
              <w:t>7</w:t>
            </w:r>
          </w:p>
        </w:tc>
        <w:tc>
          <w:tcPr>
            <w:tcW w:w="8647" w:type="dxa"/>
            <w:gridSpan w:val="2"/>
            <w:tcBorders>
              <w:top w:val="single" w:sz="4" w:space="0" w:color="000000"/>
              <w:left w:val="single" w:sz="4" w:space="0" w:color="000000"/>
              <w:bottom w:val="single" w:sz="4" w:space="0" w:color="000000"/>
              <w:right w:val="single" w:sz="4" w:space="0" w:color="auto"/>
            </w:tcBorders>
            <w:vAlign w:val="center"/>
          </w:tcPr>
          <w:p w14:paraId="50DB818B" w14:textId="77777777" w:rsidR="00C66D89" w:rsidRDefault="00C66D89" w:rsidP="00A82643">
            <w:pPr>
              <w:pStyle w:val="Default"/>
              <w:rPr>
                <w:b/>
                <w:noProof/>
                <w:lang w:val="en-US"/>
              </w:rPr>
            </w:pPr>
            <w:r w:rsidRPr="00A21457">
              <w:rPr>
                <w:b/>
                <w:noProof/>
              </w:rPr>
              <w:t>НІАТ</w:t>
            </w:r>
            <w:r>
              <w:rPr>
                <w:b/>
                <w:noProof/>
                <w:lang w:val="en-US"/>
              </w:rPr>
              <w:t xml:space="preserve"> /</w:t>
            </w:r>
          </w:p>
          <w:p w14:paraId="1005A51D" w14:textId="77777777" w:rsidR="00C66D89" w:rsidRPr="006507EB" w:rsidRDefault="00C66D89" w:rsidP="00A82643">
            <w:pPr>
              <w:pStyle w:val="Default"/>
              <w:rPr>
                <w:b/>
                <w:noProof/>
                <w:lang w:val="en-US"/>
              </w:rPr>
            </w:pPr>
            <w:r w:rsidRPr="006507EB">
              <w:rPr>
                <w:b/>
                <w:noProof/>
                <w:color w:val="7F7F7F" w:themeColor="text1" w:themeTint="80"/>
                <w:lang w:val="en-US"/>
              </w:rPr>
              <w:t>NIBP</w:t>
            </w:r>
          </w:p>
        </w:tc>
      </w:tr>
      <w:tr w:rsidR="00C66D89" w:rsidRPr="00A21457" w14:paraId="0D23B8EE" w14:textId="77777777" w:rsidTr="00237DA3">
        <w:tc>
          <w:tcPr>
            <w:tcW w:w="851" w:type="dxa"/>
            <w:tcBorders>
              <w:top w:val="single" w:sz="4" w:space="0" w:color="000000"/>
              <w:left w:val="single" w:sz="4" w:space="0" w:color="000000"/>
              <w:bottom w:val="single" w:sz="4" w:space="0" w:color="000000"/>
            </w:tcBorders>
            <w:vAlign w:val="center"/>
          </w:tcPr>
          <w:p w14:paraId="53D5BBC9" w14:textId="77777777" w:rsidR="00C66D89" w:rsidRPr="00A21457" w:rsidRDefault="00C66D89" w:rsidP="00A82643">
            <w:pPr>
              <w:pStyle w:val="Default"/>
              <w:jc w:val="center"/>
              <w:rPr>
                <w:noProof/>
              </w:rPr>
            </w:pPr>
            <w:r>
              <w:rPr>
                <w:noProof/>
              </w:rPr>
              <w:t>7</w:t>
            </w:r>
            <w:r w:rsidRPr="00A21457">
              <w:rPr>
                <w:noProof/>
              </w:rPr>
              <w:t>.1</w:t>
            </w:r>
          </w:p>
        </w:tc>
        <w:tc>
          <w:tcPr>
            <w:tcW w:w="5954" w:type="dxa"/>
            <w:tcBorders>
              <w:top w:val="single" w:sz="4" w:space="0" w:color="000000"/>
              <w:left w:val="single" w:sz="4" w:space="0" w:color="000000"/>
              <w:bottom w:val="single" w:sz="4" w:space="0" w:color="000000"/>
              <w:right w:val="single" w:sz="4" w:space="0" w:color="auto"/>
            </w:tcBorders>
            <w:vAlign w:val="center"/>
          </w:tcPr>
          <w:p w14:paraId="4991EA08" w14:textId="77777777" w:rsidR="00C66D89" w:rsidRPr="00C66D89" w:rsidRDefault="00C66D89" w:rsidP="00A82643">
            <w:pPr>
              <w:pStyle w:val="Default"/>
              <w:rPr>
                <w:noProof/>
                <w:lang w:val="ru-RU"/>
              </w:rPr>
            </w:pPr>
            <w:r w:rsidRPr="00A21457">
              <w:rPr>
                <w:noProof/>
              </w:rPr>
              <w:t>Метод неінвазивного вимірювання артеріального тиску осцилометричний</w:t>
            </w:r>
            <w:r w:rsidRPr="00C66D89">
              <w:rPr>
                <w:noProof/>
                <w:lang w:val="ru-RU"/>
              </w:rPr>
              <w:t xml:space="preserve"> /</w:t>
            </w:r>
          </w:p>
          <w:p w14:paraId="7DCC10D7" w14:textId="77777777" w:rsidR="00C66D89" w:rsidRPr="006507EB" w:rsidRDefault="00C66D89" w:rsidP="00A82643">
            <w:pPr>
              <w:pStyle w:val="Default"/>
              <w:rPr>
                <w:noProof/>
                <w:lang w:val="en-US"/>
              </w:rPr>
            </w:pPr>
            <w:r w:rsidRPr="006507EB">
              <w:rPr>
                <w:noProof/>
                <w:color w:val="7F7F7F" w:themeColor="text1" w:themeTint="80"/>
                <w:lang w:val="en-US"/>
              </w:rPr>
              <w:t>Non-invasive blood pressure measurement method oscillometric</w:t>
            </w:r>
          </w:p>
        </w:tc>
        <w:tc>
          <w:tcPr>
            <w:tcW w:w="2693" w:type="dxa"/>
            <w:tcBorders>
              <w:top w:val="single" w:sz="4" w:space="0" w:color="000000"/>
              <w:left w:val="single" w:sz="4" w:space="0" w:color="000000"/>
              <w:bottom w:val="single" w:sz="4" w:space="0" w:color="000000"/>
              <w:right w:val="single" w:sz="4" w:space="0" w:color="auto"/>
            </w:tcBorders>
          </w:tcPr>
          <w:p w14:paraId="18AF0371" w14:textId="77777777" w:rsidR="00C66D89" w:rsidRPr="00A21457" w:rsidRDefault="00C66D89" w:rsidP="00A82643">
            <w:pPr>
              <w:pStyle w:val="Default"/>
              <w:rPr>
                <w:noProof/>
                <w:lang w:eastAsia="zh-CN"/>
              </w:rPr>
            </w:pPr>
          </w:p>
        </w:tc>
      </w:tr>
      <w:tr w:rsidR="00C66D89" w:rsidRPr="00A21457" w14:paraId="613DC3BB" w14:textId="77777777" w:rsidTr="00237DA3">
        <w:tc>
          <w:tcPr>
            <w:tcW w:w="851" w:type="dxa"/>
            <w:tcBorders>
              <w:top w:val="single" w:sz="4" w:space="0" w:color="000000"/>
              <w:left w:val="single" w:sz="4" w:space="0" w:color="000000"/>
              <w:bottom w:val="single" w:sz="4" w:space="0" w:color="000000"/>
            </w:tcBorders>
            <w:vAlign w:val="center"/>
          </w:tcPr>
          <w:p w14:paraId="2E7A42C0" w14:textId="77777777" w:rsidR="00C66D89" w:rsidRPr="00A21457" w:rsidRDefault="00C66D89" w:rsidP="00A82643">
            <w:pPr>
              <w:pStyle w:val="Default"/>
              <w:jc w:val="center"/>
              <w:rPr>
                <w:noProof/>
              </w:rPr>
            </w:pPr>
            <w:r>
              <w:rPr>
                <w:noProof/>
              </w:rPr>
              <w:t>7</w:t>
            </w:r>
            <w:r w:rsidRPr="00A21457">
              <w:rPr>
                <w:noProof/>
              </w:rPr>
              <w:t>.2</w:t>
            </w:r>
          </w:p>
        </w:tc>
        <w:tc>
          <w:tcPr>
            <w:tcW w:w="5954" w:type="dxa"/>
            <w:tcBorders>
              <w:top w:val="single" w:sz="4" w:space="0" w:color="000000"/>
              <w:left w:val="single" w:sz="4" w:space="0" w:color="000000"/>
              <w:bottom w:val="single" w:sz="4" w:space="0" w:color="000000"/>
              <w:right w:val="single" w:sz="4" w:space="0" w:color="auto"/>
            </w:tcBorders>
            <w:vAlign w:val="center"/>
          </w:tcPr>
          <w:p w14:paraId="235F93BF" w14:textId="77777777" w:rsidR="00C66D89" w:rsidRPr="00C66D89" w:rsidRDefault="00C66D89" w:rsidP="00A82643">
            <w:pPr>
              <w:pStyle w:val="Default"/>
              <w:rPr>
                <w:noProof/>
                <w:lang w:val="ru-RU"/>
              </w:rPr>
            </w:pPr>
            <w:r w:rsidRPr="00A21457">
              <w:rPr>
                <w:noProof/>
              </w:rPr>
              <w:t>Режим роботи не гірше ручний, автоматичний, STAT, послідовний</w:t>
            </w:r>
            <w:r w:rsidRPr="00C66D89">
              <w:rPr>
                <w:noProof/>
                <w:lang w:val="ru-RU"/>
              </w:rPr>
              <w:t xml:space="preserve"> /</w:t>
            </w:r>
          </w:p>
          <w:p w14:paraId="24B3D19E" w14:textId="77777777" w:rsidR="00C66D89" w:rsidRPr="006507EB" w:rsidRDefault="00C66D89" w:rsidP="00A82643">
            <w:pPr>
              <w:pStyle w:val="Default"/>
              <w:rPr>
                <w:noProof/>
                <w:lang w:val="en-US"/>
              </w:rPr>
            </w:pPr>
            <w:r w:rsidRPr="006507EB">
              <w:rPr>
                <w:noProof/>
                <w:color w:val="7F7F7F" w:themeColor="text1" w:themeTint="80"/>
                <w:lang w:val="en-US"/>
              </w:rPr>
              <w:lastRenderedPageBreak/>
              <w:t>Operating modes not worse than manual, automatic, STAT, sequential</w:t>
            </w:r>
          </w:p>
        </w:tc>
        <w:tc>
          <w:tcPr>
            <w:tcW w:w="2693" w:type="dxa"/>
            <w:tcBorders>
              <w:top w:val="single" w:sz="4" w:space="0" w:color="000000"/>
              <w:left w:val="single" w:sz="4" w:space="0" w:color="000000"/>
              <w:bottom w:val="single" w:sz="4" w:space="0" w:color="000000"/>
              <w:right w:val="single" w:sz="4" w:space="0" w:color="auto"/>
            </w:tcBorders>
          </w:tcPr>
          <w:p w14:paraId="217D5BF6" w14:textId="77777777" w:rsidR="00C66D89" w:rsidRPr="00A21457" w:rsidRDefault="00C66D89" w:rsidP="00A82643">
            <w:pPr>
              <w:pStyle w:val="Default"/>
              <w:rPr>
                <w:noProof/>
                <w:lang w:eastAsia="zh-CN"/>
              </w:rPr>
            </w:pPr>
          </w:p>
        </w:tc>
      </w:tr>
      <w:tr w:rsidR="00C66D89" w:rsidRPr="006F6CBD" w14:paraId="18F5A01B" w14:textId="77777777" w:rsidTr="00237DA3">
        <w:tc>
          <w:tcPr>
            <w:tcW w:w="851" w:type="dxa"/>
            <w:tcBorders>
              <w:top w:val="single" w:sz="4" w:space="0" w:color="000000"/>
              <w:left w:val="single" w:sz="4" w:space="0" w:color="000000"/>
              <w:bottom w:val="single" w:sz="4" w:space="0" w:color="000000"/>
            </w:tcBorders>
            <w:vAlign w:val="center"/>
          </w:tcPr>
          <w:p w14:paraId="198AD532" w14:textId="77777777" w:rsidR="00C66D89" w:rsidRPr="00A21457" w:rsidRDefault="00C66D89" w:rsidP="00A82643">
            <w:pPr>
              <w:pStyle w:val="Default"/>
              <w:jc w:val="center"/>
              <w:rPr>
                <w:noProof/>
              </w:rPr>
            </w:pPr>
            <w:r>
              <w:rPr>
                <w:noProof/>
              </w:rPr>
              <w:t>7</w:t>
            </w:r>
            <w:r w:rsidRPr="00A21457">
              <w:rPr>
                <w:noProof/>
              </w:rPr>
              <w:t>.3</w:t>
            </w:r>
          </w:p>
        </w:tc>
        <w:tc>
          <w:tcPr>
            <w:tcW w:w="5954" w:type="dxa"/>
            <w:tcBorders>
              <w:top w:val="single" w:sz="4" w:space="0" w:color="000000"/>
              <w:left w:val="single" w:sz="4" w:space="0" w:color="000000"/>
              <w:bottom w:val="single" w:sz="4" w:space="0" w:color="000000"/>
              <w:right w:val="single" w:sz="4" w:space="0" w:color="auto"/>
            </w:tcBorders>
            <w:vAlign w:val="center"/>
          </w:tcPr>
          <w:p w14:paraId="7E21A717" w14:textId="77777777" w:rsidR="00C66D89" w:rsidRPr="00C66D89" w:rsidRDefault="00C66D89" w:rsidP="00A82643">
            <w:pPr>
              <w:pStyle w:val="Default"/>
              <w:rPr>
                <w:noProof/>
              </w:rPr>
            </w:pPr>
            <w:r w:rsidRPr="00A21457">
              <w:rPr>
                <w:noProof/>
              </w:rPr>
              <w:t>Діапазон вимірювання тиску в манжеті не гірше від 0 – 300 мм.рт.ст.</w:t>
            </w:r>
            <w:r w:rsidRPr="00C66D89">
              <w:rPr>
                <w:noProof/>
              </w:rPr>
              <w:t xml:space="preserve"> /</w:t>
            </w:r>
          </w:p>
          <w:p w14:paraId="6C142BF1" w14:textId="77777777" w:rsidR="00C66D89" w:rsidRPr="006507EB" w:rsidRDefault="00C66D89" w:rsidP="00A82643">
            <w:pPr>
              <w:pStyle w:val="Default"/>
              <w:rPr>
                <w:noProof/>
                <w:lang w:val="en-US"/>
              </w:rPr>
            </w:pPr>
            <w:r w:rsidRPr="006507EB">
              <w:rPr>
                <w:noProof/>
                <w:color w:val="7F7F7F" w:themeColor="text1" w:themeTint="80"/>
                <w:lang w:val="en-US"/>
              </w:rPr>
              <w:t xml:space="preserve">Cuff pressure measurement range, not </w:t>
            </w:r>
            <w:r>
              <w:rPr>
                <w:noProof/>
                <w:color w:val="7F7F7F" w:themeColor="text1" w:themeTint="80"/>
                <w:lang w:val="en-US"/>
              </w:rPr>
              <w:t>less</w:t>
            </w:r>
            <w:r w:rsidRPr="006507EB">
              <w:rPr>
                <w:noProof/>
                <w:color w:val="7F7F7F" w:themeColor="text1" w:themeTint="80"/>
                <w:lang w:val="en-US"/>
              </w:rPr>
              <w:t xml:space="preserve"> than 0–300 mmHg</w:t>
            </w:r>
          </w:p>
        </w:tc>
        <w:tc>
          <w:tcPr>
            <w:tcW w:w="2693" w:type="dxa"/>
            <w:tcBorders>
              <w:top w:val="single" w:sz="4" w:space="0" w:color="000000"/>
              <w:left w:val="single" w:sz="4" w:space="0" w:color="000000"/>
              <w:bottom w:val="single" w:sz="4" w:space="0" w:color="000000"/>
              <w:right w:val="single" w:sz="4" w:space="0" w:color="auto"/>
            </w:tcBorders>
          </w:tcPr>
          <w:p w14:paraId="5CE6AFDD" w14:textId="77777777" w:rsidR="00C66D89" w:rsidRPr="00A21457" w:rsidRDefault="00C66D89" w:rsidP="00A82643">
            <w:pPr>
              <w:pStyle w:val="Default"/>
              <w:rPr>
                <w:noProof/>
                <w:lang w:eastAsia="zh-CN"/>
              </w:rPr>
            </w:pPr>
          </w:p>
        </w:tc>
      </w:tr>
      <w:tr w:rsidR="00C66D89" w:rsidRPr="00A21457" w14:paraId="032CA991" w14:textId="77777777" w:rsidTr="00237DA3">
        <w:tc>
          <w:tcPr>
            <w:tcW w:w="851" w:type="dxa"/>
            <w:tcBorders>
              <w:top w:val="single" w:sz="4" w:space="0" w:color="000000"/>
              <w:left w:val="single" w:sz="4" w:space="0" w:color="000000"/>
              <w:bottom w:val="single" w:sz="4" w:space="0" w:color="000000"/>
            </w:tcBorders>
            <w:vAlign w:val="center"/>
          </w:tcPr>
          <w:p w14:paraId="220BF816" w14:textId="77777777" w:rsidR="00C66D89" w:rsidRPr="00A21457" w:rsidRDefault="00C66D89" w:rsidP="00A82643">
            <w:pPr>
              <w:pStyle w:val="Default"/>
              <w:jc w:val="center"/>
              <w:rPr>
                <w:noProof/>
              </w:rPr>
            </w:pPr>
            <w:r>
              <w:rPr>
                <w:noProof/>
              </w:rPr>
              <w:t>7</w:t>
            </w:r>
            <w:r w:rsidRPr="00A21457">
              <w:rPr>
                <w:noProof/>
              </w:rPr>
              <w:t>.4</w:t>
            </w:r>
          </w:p>
        </w:tc>
        <w:tc>
          <w:tcPr>
            <w:tcW w:w="5954" w:type="dxa"/>
            <w:tcBorders>
              <w:top w:val="single" w:sz="4" w:space="0" w:color="000000"/>
              <w:left w:val="single" w:sz="4" w:space="0" w:color="000000"/>
              <w:bottom w:val="single" w:sz="4" w:space="0" w:color="000000"/>
              <w:right w:val="single" w:sz="4" w:space="0" w:color="auto"/>
            </w:tcBorders>
            <w:vAlign w:val="center"/>
          </w:tcPr>
          <w:p w14:paraId="40393A63" w14:textId="77777777" w:rsidR="00C66D89" w:rsidRPr="00A21457" w:rsidRDefault="00C66D89" w:rsidP="00A82643">
            <w:pPr>
              <w:pStyle w:val="Default"/>
              <w:rPr>
                <w:noProof/>
              </w:rPr>
            </w:pPr>
            <w:r w:rsidRPr="00A21457">
              <w:rPr>
                <w:noProof/>
              </w:rPr>
              <w:t xml:space="preserve">Діапазон систолічного тиску у дорослих не менше: </w:t>
            </w:r>
          </w:p>
          <w:p w14:paraId="6E81ABFF" w14:textId="77777777" w:rsidR="00C66D89" w:rsidRDefault="00C66D89" w:rsidP="00A82643">
            <w:pPr>
              <w:pStyle w:val="Default"/>
              <w:rPr>
                <w:noProof/>
                <w:lang w:val="en-US"/>
              </w:rPr>
            </w:pPr>
            <w:r w:rsidRPr="00A21457">
              <w:rPr>
                <w:noProof/>
              </w:rPr>
              <w:t>30-270 мм рт.ст</w:t>
            </w:r>
            <w:r>
              <w:rPr>
                <w:noProof/>
                <w:lang w:val="en-US"/>
              </w:rPr>
              <w:t>. /</w:t>
            </w:r>
          </w:p>
          <w:p w14:paraId="7FB05323" w14:textId="77777777" w:rsidR="00C66D89" w:rsidRPr="006507EB" w:rsidRDefault="00C66D89" w:rsidP="00A82643">
            <w:pPr>
              <w:pStyle w:val="Default"/>
              <w:rPr>
                <w:noProof/>
                <w:lang w:val="en-US"/>
              </w:rPr>
            </w:pPr>
            <w:r>
              <w:rPr>
                <w:noProof/>
                <w:color w:val="7F7F7F" w:themeColor="text1" w:themeTint="80"/>
                <w:lang w:val="en-US"/>
              </w:rPr>
              <w:t>S</w:t>
            </w:r>
            <w:r w:rsidRPr="006507EB">
              <w:rPr>
                <w:noProof/>
                <w:color w:val="7F7F7F" w:themeColor="text1" w:themeTint="80"/>
                <w:lang w:val="en-US"/>
              </w:rPr>
              <w:t>ystolic pressure range</w:t>
            </w:r>
            <w:r>
              <w:rPr>
                <w:noProof/>
                <w:color w:val="7F7F7F" w:themeColor="text1" w:themeTint="80"/>
                <w:lang w:val="en-US"/>
              </w:rPr>
              <w:t xml:space="preserve"> in adults,</w:t>
            </w:r>
            <w:r w:rsidRPr="006507EB">
              <w:rPr>
                <w:noProof/>
                <w:color w:val="7F7F7F" w:themeColor="text1" w:themeTint="80"/>
                <w:lang w:val="en-US"/>
              </w:rPr>
              <w:t xml:space="preserve"> not less than 30–270 mmHg</w:t>
            </w:r>
          </w:p>
        </w:tc>
        <w:tc>
          <w:tcPr>
            <w:tcW w:w="2693" w:type="dxa"/>
            <w:tcBorders>
              <w:top w:val="single" w:sz="4" w:space="0" w:color="000000"/>
              <w:left w:val="single" w:sz="4" w:space="0" w:color="000000"/>
              <w:bottom w:val="single" w:sz="4" w:space="0" w:color="000000"/>
              <w:right w:val="single" w:sz="4" w:space="0" w:color="auto"/>
            </w:tcBorders>
          </w:tcPr>
          <w:p w14:paraId="2A726F82" w14:textId="77777777" w:rsidR="00C66D89" w:rsidRPr="00A21457" w:rsidRDefault="00C66D89" w:rsidP="00A82643">
            <w:pPr>
              <w:pStyle w:val="Default"/>
              <w:rPr>
                <w:noProof/>
                <w:lang w:eastAsia="zh-CN"/>
              </w:rPr>
            </w:pPr>
          </w:p>
        </w:tc>
      </w:tr>
      <w:tr w:rsidR="00C66D89" w:rsidRPr="00A21457" w14:paraId="32B5733F" w14:textId="77777777" w:rsidTr="00237DA3">
        <w:tc>
          <w:tcPr>
            <w:tcW w:w="851" w:type="dxa"/>
            <w:tcBorders>
              <w:top w:val="single" w:sz="4" w:space="0" w:color="000000"/>
              <w:left w:val="single" w:sz="4" w:space="0" w:color="000000"/>
              <w:bottom w:val="single" w:sz="4" w:space="0" w:color="000000"/>
            </w:tcBorders>
            <w:vAlign w:val="center"/>
          </w:tcPr>
          <w:p w14:paraId="6371E342" w14:textId="77777777" w:rsidR="00C66D89" w:rsidRPr="00A21457" w:rsidRDefault="00C66D89" w:rsidP="00A82643">
            <w:pPr>
              <w:pStyle w:val="Default"/>
              <w:jc w:val="center"/>
              <w:rPr>
                <w:noProof/>
              </w:rPr>
            </w:pPr>
            <w:r>
              <w:rPr>
                <w:noProof/>
              </w:rPr>
              <w:t>7</w:t>
            </w:r>
            <w:r w:rsidRPr="00A21457">
              <w:rPr>
                <w:noProof/>
              </w:rPr>
              <w:t>.5</w:t>
            </w:r>
          </w:p>
        </w:tc>
        <w:tc>
          <w:tcPr>
            <w:tcW w:w="5954" w:type="dxa"/>
            <w:tcBorders>
              <w:top w:val="single" w:sz="4" w:space="0" w:color="000000"/>
              <w:left w:val="single" w:sz="4" w:space="0" w:color="000000"/>
              <w:bottom w:val="single" w:sz="4" w:space="0" w:color="000000"/>
              <w:right w:val="single" w:sz="4" w:space="0" w:color="auto"/>
            </w:tcBorders>
            <w:vAlign w:val="center"/>
          </w:tcPr>
          <w:p w14:paraId="2328550A" w14:textId="77777777" w:rsidR="00C66D89" w:rsidRPr="00A21457" w:rsidRDefault="00C66D89" w:rsidP="00A82643">
            <w:pPr>
              <w:pStyle w:val="Default"/>
              <w:rPr>
                <w:noProof/>
              </w:rPr>
            </w:pPr>
            <w:r w:rsidRPr="00A21457">
              <w:rPr>
                <w:noProof/>
              </w:rPr>
              <w:t xml:space="preserve">Діапазон діастолічного тиску у дорослих  не менше </w:t>
            </w:r>
          </w:p>
          <w:p w14:paraId="5D5326FD" w14:textId="77777777" w:rsidR="00C66D89" w:rsidRDefault="00C66D89" w:rsidP="00A82643">
            <w:pPr>
              <w:pStyle w:val="Default"/>
              <w:rPr>
                <w:noProof/>
                <w:lang w:val="en-US"/>
              </w:rPr>
            </w:pPr>
            <w:r w:rsidRPr="00A21457">
              <w:rPr>
                <w:noProof/>
              </w:rPr>
              <w:t>10-220 мм рт.ст</w:t>
            </w:r>
            <w:r>
              <w:rPr>
                <w:noProof/>
                <w:lang w:val="en-US"/>
              </w:rPr>
              <w:t>. /</w:t>
            </w:r>
          </w:p>
          <w:p w14:paraId="5A0BA741" w14:textId="77777777" w:rsidR="00C66D89" w:rsidRPr="006507EB" w:rsidRDefault="00C66D89" w:rsidP="00A82643">
            <w:pPr>
              <w:pStyle w:val="Default"/>
              <w:rPr>
                <w:noProof/>
                <w:lang w:val="en-US"/>
              </w:rPr>
            </w:pPr>
            <w:r w:rsidRPr="006507EB">
              <w:rPr>
                <w:noProof/>
                <w:color w:val="7F7F7F" w:themeColor="text1" w:themeTint="80"/>
                <w:lang w:val="en-US"/>
              </w:rPr>
              <w:t>Diastolic pressure range in adults, not less than 10–220 mmHg</w:t>
            </w:r>
          </w:p>
        </w:tc>
        <w:tc>
          <w:tcPr>
            <w:tcW w:w="2693" w:type="dxa"/>
            <w:tcBorders>
              <w:top w:val="single" w:sz="4" w:space="0" w:color="000000"/>
              <w:left w:val="single" w:sz="4" w:space="0" w:color="000000"/>
              <w:bottom w:val="single" w:sz="4" w:space="0" w:color="000000"/>
              <w:right w:val="single" w:sz="4" w:space="0" w:color="auto"/>
            </w:tcBorders>
          </w:tcPr>
          <w:p w14:paraId="0C1C3F4F" w14:textId="77777777" w:rsidR="00C66D89" w:rsidRPr="00A21457" w:rsidRDefault="00C66D89" w:rsidP="00A82643">
            <w:pPr>
              <w:pStyle w:val="Default"/>
              <w:rPr>
                <w:noProof/>
                <w:lang w:eastAsia="zh-CN"/>
              </w:rPr>
            </w:pPr>
          </w:p>
        </w:tc>
      </w:tr>
      <w:tr w:rsidR="00C66D89" w:rsidRPr="00A21457" w14:paraId="14C9AE8F" w14:textId="77777777" w:rsidTr="00237DA3">
        <w:tc>
          <w:tcPr>
            <w:tcW w:w="851" w:type="dxa"/>
            <w:tcBorders>
              <w:top w:val="single" w:sz="4" w:space="0" w:color="000000"/>
              <w:left w:val="single" w:sz="4" w:space="0" w:color="000000"/>
              <w:bottom w:val="single" w:sz="4" w:space="0" w:color="000000"/>
            </w:tcBorders>
            <w:vAlign w:val="center"/>
          </w:tcPr>
          <w:p w14:paraId="7612FE8B" w14:textId="77777777" w:rsidR="00C66D89" w:rsidRPr="00A21457" w:rsidRDefault="00C66D89" w:rsidP="00A82643">
            <w:pPr>
              <w:pStyle w:val="Default"/>
              <w:jc w:val="center"/>
              <w:rPr>
                <w:noProof/>
              </w:rPr>
            </w:pPr>
            <w:r>
              <w:rPr>
                <w:noProof/>
              </w:rPr>
              <w:t>7</w:t>
            </w:r>
            <w:r w:rsidRPr="00A21457">
              <w:rPr>
                <w:noProof/>
              </w:rPr>
              <w:t>.6</w:t>
            </w:r>
          </w:p>
        </w:tc>
        <w:tc>
          <w:tcPr>
            <w:tcW w:w="5954" w:type="dxa"/>
            <w:tcBorders>
              <w:top w:val="single" w:sz="4" w:space="0" w:color="000000"/>
              <w:left w:val="single" w:sz="4" w:space="0" w:color="000000"/>
              <w:bottom w:val="single" w:sz="4" w:space="0" w:color="000000"/>
              <w:right w:val="single" w:sz="4" w:space="0" w:color="auto"/>
            </w:tcBorders>
            <w:vAlign w:val="center"/>
          </w:tcPr>
          <w:p w14:paraId="51BBFF59" w14:textId="77777777" w:rsidR="00C66D89" w:rsidRPr="00A21457" w:rsidRDefault="00C66D89" w:rsidP="00A82643">
            <w:pPr>
              <w:pStyle w:val="Default"/>
              <w:rPr>
                <w:noProof/>
              </w:rPr>
            </w:pPr>
            <w:r w:rsidRPr="00A21457">
              <w:rPr>
                <w:noProof/>
              </w:rPr>
              <w:t xml:space="preserve">Діапазон середнього тиску у дорослих  не менше: </w:t>
            </w:r>
          </w:p>
          <w:p w14:paraId="343FE60E" w14:textId="77777777" w:rsidR="00C66D89" w:rsidRDefault="00C66D89" w:rsidP="00A82643">
            <w:pPr>
              <w:pStyle w:val="Default"/>
              <w:rPr>
                <w:noProof/>
                <w:lang w:val="en-US"/>
              </w:rPr>
            </w:pPr>
            <w:r w:rsidRPr="00A21457">
              <w:rPr>
                <w:noProof/>
              </w:rPr>
              <w:t>20-235 мм рт.ст</w:t>
            </w:r>
            <w:r>
              <w:rPr>
                <w:noProof/>
                <w:lang w:val="en-US"/>
              </w:rPr>
              <w:t>. /</w:t>
            </w:r>
          </w:p>
          <w:p w14:paraId="12697012" w14:textId="77777777" w:rsidR="00C66D89" w:rsidRPr="006507EB" w:rsidRDefault="00C66D89" w:rsidP="00A82643">
            <w:pPr>
              <w:pStyle w:val="Default"/>
              <w:rPr>
                <w:noProof/>
                <w:lang w:val="en-US"/>
              </w:rPr>
            </w:pPr>
            <w:r w:rsidRPr="006507EB">
              <w:rPr>
                <w:noProof/>
                <w:color w:val="7F7F7F" w:themeColor="text1" w:themeTint="80"/>
                <w:lang w:val="en-US"/>
              </w:rPr>
              <w:t>Average pressure range in adults, not less than 20-235 mmHg</w:t>
            </w:r>
          </w:p>
        </w:tc>
        <w:tc>
          <w:tcPr>
            <w:tcW w:w="2693" w:type="dxa"/>
            <w:tcBorders>
              <w:top w:val="single" w:sz="4" w:space="0" w:color="000000"/>
              <w:left w:val="single" w:sz="4" w:space="0" w:color="000000"/>
              <w:bottom w:val="single" w:sz="4" w:space="0" w:color="000000"/>
              <w:right w:val="single" w:sz="4" w:space="0" w:color="auto"/>
            </w:tcBorders>
          </w:tcPr>
          <w:p w14:paraId="71FD12DD" w14:textId="77777777" w:rsidR="00C66D89" w:rsidRPr="00A21457" w:rsidRDefault="00C66D89" w:rsidP="00A82643">
            <w:pPr>
              <w:pStyle w:val="Default"/>
              <w:rPr>
                <w:noProof/>
                <w:lang w:eastAsia="zh-CN"/>
              </w:rPr>
            </w:pPr>
          </w:p>
        </w:tc>
      </w:tr>
      <w:tr w:rsidR="00C66D89" w:rsidRPr="00A21457" w14:paraId="5E19E826" w14:textId="77777777" w:rsidTr="00237DA3">
        <w:tc>
          <w:tcPr>
            <w:tcW w:w="851" w:type="dxa"/>
            <w:tcBorders>
              <w:top w:val="single" w:sz="4" w:space="0" w:color="000000"/>
              <w:left w:val="single" w:sz="4" w:space="0" w:color="000000"/>
              <w:bottom w:val="single" w:sz="4" w:space="0" w:color="000000"/>
            </w:tcBorders>
            <w:vAlign w:val="center"/>
          </w:tcPr>
          <w:p w14:paraId="183A6A9C" w14:textId="77777777" w:rsidR="00C66D89" w:rsidRPr="00A21457" w:rsidRDefault="00C66D89" w:rsidP="00A82643">
            <w:pPr>
              <w:pStyle w:val="Default"/>
              <w:jc w:val="center"/>
              <w:rPr>
                <w:noProof/>
              </w:rPr>
            </w:pPr>
            <w:r>
              <w:rPr>
                <w:noProof/>
              </w:rPr>
              <w:t>7</w:t>
            </w:r>
            <w:r w:rsidRPr="00A21457">
              <w:rPr>
                <w:noProof/>
              </w:rPr>
              <w:t>.7</w:t>
            </w:r>
          </w:p>
        </w:tc>
        <w:tc>
          <w:tcPr>
            <w:tcW w:w="5954" w:type="dxa"/>
            <w:tcBorders>
              <w:top w:val="single" w:sz="4" w:space="0" w:color="000000"/>
              <w:left w:val="single" w:sz="4" w:space="0" w:color="000000"/>
              <w:bottom w:val="single" w:sz="4" w:space="0" w:color="000000"/>
              <w:right w:val="single" w:sz="4" w:space="0" w:color="auto"/>
            </w:tcBorders>
            <w:vAlign w:val="center"/>
          </w:tcPr>
          <w:p w14:paraId="1418A12A" w14:textId="77777777" w:rsidR="00C66D89" w:rsidRDefault="00C66D89" w:rsidP="00A82643">
            <w:pPr>
              <w:pStyle w:val="Default"/>
              <w:rPr>
                <w:noProof/>
                <w:lang w:val="en-US"/>
              </w:rPr>
            </w:pPr>
            <w:r w:rsidRPr="00A21457">
              <w:rPr>
                <w:noProof/>
              </w:rPr>
              <w:t xml:space="preserve">Наявність функції венепункції </w:t>
            </w:r>
            <w:r>
              <w:rPr>
                <w:noProof/>
                <w:lang w:val="en-US"/>
              </w:rPr>
              <w:t>/</w:t>
            </w:r>
          </w:p>
          <w:p w14:paraId="0FEB8E78" w14:textId="77777777" w:rsidR="00C66D89" w:rsidRPr="006507EB" w:rsidRDefault="00C66D89" w:rsidP="00A82643">
            <w:pPr>
              <w:pStyle w:val="Default"/>
              <w:rPr>
                <w:noProof/>
                <w:lang w:val="en-US"/>
              </w:rPr>
            </w:pPr>
            <w:r w:rsidRPr="006507EB">
              <w:rPr>
                <w:noProof/>
                <w:color w:val="7F7F7F" w:themeColor="text1" w:themeTint="80"/>
                <w:lang w:val="en-US"/>
              </w:rPr>
              <w:t>Availability of venipuncture function</w:t>
            </w:r>
          </w:p>
        </w:tc>
        <w:tc>
          <w:tcPr>
            <w:tcW w:w="2693" w:type="dxa"/>
            <w:tcBorders>
              <w:top w:val="single" w:sz="4" w:space="0" w:color="000000"/>
              <w:left w:val="single" w:sz="4" w:space="0" w:color="000000"/>
              <w:bottom w:val="single" w:sz="4" w:space="0" w:color="000000"/>
              <w:right w:val="single" w:sz="4" w:space="0" w:color="auto"/>
            </w:tcBorders>
          </w:tcPr>
          <w:p w14:paraId="5AC54CA3" w14:textId="77777777" w:rsidR="00C66D89" w:rsidRPr="00A21457" w:rsidRDefault="00C66D89" w:rsidP="00A82643">
            <w:pPr>
              <w:pStyle w:val="Default"/>
              <w:rPr>
                <w:noProof/>
                <w:lang w:eastAsia="zh-CN"/>
              </w:rPr>
            </w:pPr>
          </w:p>
        </w:tc>
      </w:tr>
      <w:tr w:rsidR="00C66D89" w:rsidRPr="00A21457" w14:paraId="1ABF369B" w14:textId="77777777" w:rsidTr="00237DA3">
        <w:tc>
          <w:tcPr>
            <w:tcW w:w="851" w:type="dxa"/>
            <w:tcBorders>
              <w:top w:val="single" w:sz="4" w:space="0" w:color="000000"/>
              <w:left w:val="single" w:sz="4" w:space="0" w:color="000000"/>
              <w:bottom w:val="single" w:sz="4" w:space="0" w:color="000000"/>
            </w:tcBorders>
            <w:vAlign w:val="center"/>
          </w:tcPr>
          <w:p w14:paraId="22EBD8F7" w14:textId="77777777" w:rsidR="00C66D89" w:rsidRPr="00A21457" w:rsidRDefault="00C66D89" w:rsidP="00A82643">
            <w:pPr>
              <w:pStyle w:val="Default"/>
              <w:jc w:val="center"/>
              <w:rPr>
                <w:noProof/>
              </w:rPr>
            </w:pPr>
            <w:r>
              <w:rPr>
                <w:noProof/>
              </w:rPr>
              <w:t>7</w:t>
            </w:r>
            <w:r w:rsidRPr="00A21457">
              <w:rPr>
                <w:noProof/>
              </w:rPr>
              <w:t>.8</w:t>
            </w:r>
          </w:p>
        </w:tc>
        <w:tc>
          <w:tcPr>
            <w:tcW w:w="5954" w:type="dxa"/>
            <w:tcBorders>
              <w:top w:val="single" w:sz="4" w:space="0" w:color="000000"/>
              <w:left w:val="single" w:sz="4" w:space="0" w:color="000000"/>
              <w:bottom w:val="single" w:sz="4" w:space="0" w:color="000000"/>
              <w:right w:val="single" w:sz="4" w:space="0" w:color="auto"/>
            </w:tcBorders>
            <w:vAlign w:val="center"/>
          </w:tcPr>
          <w:p w14:paraId="4CEF496E" w14:textId="77777777" w:rsidR="00C66D89" w:rsidRPr="00C66D89" w:rsidRDefault="00C66D89" w:rsidP="00A82643">
            <w:pPr>
              <w:pStyle w:val="Default"/>
              <w:rPr>
                <w:noProof/>
                <w:lang w:val="ru-RU"/>
              </w:rPr>
            </w:pPr>
            <w:r w:rsidRPr="00A21457">
              <w:rPr>
                <w:noProof/>
              </w:rPr>
              <w:t>Діапазон вимірювання частоти пульсу не  менше 40-240 уд/хв</w:t>
            </w:r>
            <w:r w:rsidRPr="00C66D89">
              <w:rPr>
                <w:noProof/>
                <w:lang w:val="ru-RU"/>
              </w:rPr>
              <w:t xml:space="preserve"> /</w:t>
            </w:r>
          </w:p>
          <w:p w14:paraId="12E0E8AA" w14:textId="77777777" w:rsidR="00C66D89" w:rsidRPr="006507EB" w:rsidRDefault="00C66D89" w:rsidP="00A82643">
            <w:pPr>
              <w:pStyle w:val="Default"/>
              <w:rPr>
                <w:noProof/>
                <w:lang w:val="en-US"/>
              </w:rPr>
            </w:pPr>
            <w:r w:rsidRPr="006507EB">
              <w:rPr>
                <w:noProof/>
                <w:color w:val="7F7F7F" w:themeColor="text1" w:themeTint="80"/>
                <w:lang w:val="en-US"/>
              </w:rPr>
              <w:t>Pulse rate measurement range</w:t>
            </w:r>
            <w:r>
              <w:rPr>
                <w:noProof/>
                <w:color w:val="7F7F7F" w:themeColor="text1" w:themeTint="80"/>
                <w:lang w:val="en-US"/>
              </w:rPr>
              <w:t>,</w:t>
            </w:r>
            <w:r w:rsidRPr="006507EB">
              <w:rPr>
                <w:noProof/>
                <w:color w:val="7F7F7F" w:themeColor="text1" w:themeTint="80"/>
                <w:lang w:val="en-US"/>
              </w:rPr>
              <w:t xml:space="preserve"> not less than 40–240 beats/min</w:t>
            </w:r>
          </w:p>
        </w:tc>
        <w:tc>
          <w:tcPr>
            <w:tcW w:w="2693" w:type="dxa"/>
            <w:tcBorders>
              <w:top w:val="single" w:sz="4" w:space="0" w:color="000000"/>
              <w:left w:val="single" w:sz="4" w:space="0" w:color="000000"/>
              <w:bottom w:val="single" w:sz="4" w:space="0" w:color="000000"/>
              <w:right w:val="single" w:sz="4" w:space="0" w:color="auto"/>
            </w:tcBorders>
          </w:tcPr>
          <w:p w14:paraId="594A8438" w14:textId="77777777" w:rsidR="00C66D89" w:rsidRPr="00A21457" w:rsidRDefault="00C66D89" w:rsidP="00A82643">
            <w:pPr>
              <w:pStyle w:val="Default"/>
              <w:rPr>
                <w:noProof/>
                <w:lang w:eastAsia="zh-CN"/>
              </w:rPr>
            </w:pPr>
          </w:p>
        </w:tc>
      </w:tr>
      <w:tr w:rsidR="00C66D89" w:rsidRPr="00A21457" w14:paraId="43BB59FF" w14:textId="77777777" w:rsidTr="00237DA3">
        <w:tc>
          <w:tcPr>
            <w:tcW w:w="851" w:type="dxa"/>
            <w:tcBorders>
              <w:top w:val="single" w:sz="4" w:space="0" w:color="000000"/>
              <w:left w:val="single" w:sz="4" w:space="0" w:color="000000"/>
              <w:bottom w:val="single" w:sz="4" w:space="0" w:color="000000"/>
            </w:tcBorders>
            <w:vAlign w:val="center"/>
          </w:tcPr>
          <w:p w14:paraId="349E9F1E" w14:textId="77777777" w:rsidR="00C66D89" w:rsidRPr="00A21457" w:rsidRDefault="00C66D89" w:rsidP="00A82643">
            <w:pPr>
              <w:pStyle w:val="Default"/>
              <w:jc w:val="center"/>
              <w:rPr>
                <w:noProof/>
              </w:rPr>
            </w:pPr>
            <w:r>
              <w:rPr>
                <w:noProof/>
              </w:rPr>
              <w:t>7</w:t>
            </w:r>
            <w:r w:rsidRPr="00A21457">
              <w:rPr>
                <w:noProof/>
              </w:rPr>
              <w:t>.9</w:t>
            </w:r>
          </w:p>
        </w:tc>
        <w:tc>
          <w:tcPr>
            <w:tcW w:w="5954" w:type="dxa"/>
            <w:tcBorders>
              <w:top w:val="single" w:sz="4" w:space="0" w:color="000000"/>
              <w:left w:val="single" w:sz="4" w:space="0" w:color="000000"/>
              <w:bottom w:val="single" w:sz="4" w:space="0" w:color="000000"/>
              <w:right w:val="single" w:sz="4" w:space="0" w:color="auto"/>
            </w:tcBorders>
            <w:vAlign w:val="center"/>
          </w:tcPr>
          <w:p w14:paraId="444B0E53" w14:textId="77777777" w:rsidR="00C66D89" w:rsidRPr="00C66D89" w:rsidRDefault="00C66D89" w:rsidP="00A82643">
            <w:pPr>
              <w:pStyle w:val="Default"/>
              <w:rPr>
                <w:noProof/>
                <w:lang w:val="ru-RU" w:eastAsia="en-US"/>
              </w:rPr>
            </w:pPr>
            <w:r w:rsidRPr="00A21457">
              <w:rPr>
                <w:noProof/>
              </w:rPr>
              <w:t xml:space="preserve">Точність вимірювання частоти пульсу не більше </w:t>
            </w:r>
            <w:r w:rsidRPr="00A21457">
              <w:rPr>
                <w:noProof/>
                <w:lang w:eastAsia="en-US"/>
              </w:rPr>
              <w:t>±3 уд/хв або ±3%</w:t>
            </w:r>
            <w:r w:rsidRPr="00C66D89">
              <w:rPr>
                <w:noProof/>
                <w:lang w:val="ru-RU" w:eastAsia="en-US"/>
              </w:rPr>
              <w:t xml:space="preserve"> /</w:t>
            </w:r>
          </w:p>
          <w:p w14:paraId="0E716A7C" w14:textId="77777777" w:rsidR="00C66D89" w:rsidRPr="006507EB" w:rsidRDefault="00C66D89" w:rsidP="00A82643">
            <w:pPr>
              <w:pStyle w:val="Default"/>
              <w:rPr>
                <w:noProof/>
                <w:lang w:val="en-US"/>
              </w:rPr>
            </w:pPr>
            <w:r w:rsidRPr="006507EB">
              <w:rPr>
                <w:noProof/>
                <w:color w:val="7F7F7F" w:themeColor="text1" w:themeTint="80"/>
                <w:lang w:val="en-US"/>
              </w:rPr>
              <w:t>Pulse rate measurement accuracy not more than ±3 beats/min or ±3%</w:t>
            </w:r>
          </w:p>
        </w:tc>
        <w:tc>
          <w:tcPr>
            <w:tcW w:w="2693" w:type="dxa"/>
            <w:tcBorders>
              <w:top w:val="single" w:sz="4" w:space="0" w:color="000000"/>
              <w:left w:val="single" w:sz="4" w:space="0" w:color="000000"/>
              <w:bottom w:val="single" w:sz="4" w:space="0" w:color="000000"/>
              <w:right w:val="single" w:sz="4" w:space="0" w:color="auto"/>
            </w:tcBorders>
          </w:tcPr>
          <w:p w14:paraId="300ED2D7" w14:textId="77777777" w:rsidR="00C66D89" w:rsidRPr="00A21457" w:rsidRDefault="00C66D89" w:rsidP="00A82643">
            <w:pPr>
              <w:pStyle w:val="Default"/>
              <w:rPr>
                <w:noProof/>
                <w:lang w:eastAsia="zh-CN"/>
              </w:rPr>
            </w:pPr>
          </w:p>
        </w:tc>
      </w:tr>
      <w:tr w:rsidR="00C66D89" w:rsidRPr="00A21457" w14:paraId="4932DDD3" w14:textId="77777777" w:rsidTr="00237DA3">
        <w:tc>
          <w:tcPr>
            <w:tcW w:w="851" w:type="dxa"/>
            <w:tcBorders>
              <w:top w:val="single" w:sz="4" w:space="0" w:color="000000"/>
              <w:left w:val="single" w:sz="4" w:space="0" w:color="000000"/>
              <w:bottom w:val="single" w:sz="4" w:space="0" w:color="000000"/>
              <w:right w:val="single" w:sz="4" w:space="0" w:color="auto"/>
            </w:tcBorders>
            <w:vAlign w:val="center"/>
          </w:tcPr>
          <w:p w14:paraId="057867F4" w14:textId="77777777" w:rsidR="00C66D89" w:rsidRPr="00A21457" w:rsidRDefault="00C66D89" w:rsidP="00A82643">
            <w:pPr>
              <w:pStyle w:val="Default"/>
              <w:jc w:val="center"/>
              <w:rPr>
                <w:b/>
                <w:noProof/>
              </w:rPr>
            </w:pPr>
            <w:r>
              <w:rPr>
                <w:b/>
                <w:noProof/>
              </w:rPr>
              <w:t>8</w:t>
            </w:r>
          </w:p>
        </w:tc>
        <w:tc>
          <w:tcPr>
            <w:tcW w:w="8647" w:type="dxa"/>
            <w:gridSpan w:val="2"/>
            <w:tcBorders>
              <w:top w:val="single" w:sz="4" w:space="0" w:color="000000"/>
              <w:left w:val="single" w:sz="4" w:space="0" w:color="000000"/>
              <w:bottom w:val="single" w:sz="4" w:space="0" w:color="000000"/>
              <w:right w:val="single" w:sz="4" w:space="0" w:color="auto"/>
            </w:tcBorders>
            <w:vAlign w:val="center"/>
          </w:tcPr>
          <w:p w14:paraId="7738A6B9" w14:textId="77777777" w:rsidR="00C66D89" w:rsidRDefault="00C66D89" w:rsidP="00A82643">
            <w:pPr>
              <w:pStyle w:val="Default"/>
              <w:rPr>
                <w:b/>
                <w:noProof/>
                <w:lang w:val="en-US"/>
              </w:rPr>
            </w:pPr>
            <w:r w:rsidRPr="00A21457">
              <w:rPr>
                <w:b/>
                <w:noProof/>
              </w:rPr>
              <w:t>Пульсоксиметрія</w:t>
            </w:r>
            <w:r>
              <w:rPr>
                <w:b/>
                <w:noProof/>
                <w:lang w:val="en-US"/>
              </w:rPr>
              <w:t xml:space="preserve"> /</w:t>
            </w:r>
          </w:p>
          <w:p w14:paraId="5360F20E" w14:textId="77777777" w:rsidR="00C66D89" w:rsidRPr="006507EB" w:rsidRDefault="00C66D89" w:rsidP="00A82643">
            <w:pPr>
              <w:pStyle w:val="Default"/>
              <w:rPr>
                <w:b/>
                <w:noProof/>
                <w:lang w:val="en-US"/>
              </w:rPr>
            </w:pPr>
            <w:r w:rsidRPr="006507EB">
              <w:rPr>
                <w:b/>
                <w:noProof/>
                <w:lang w:val="en-US"/>
              </w:rPr>
              <w:t>Pulse oximetry</w:t>
            </w:r>
          </w:p>
        </w:tc>
      </w:tr>
      <w:tr w:rsidR="00C66D89" w:rsidRPr="006F6CBD" w14:paraId="3691AB4B" w14:textId="77777777" w:rsidTr="00237DA3">
        <w:tc>
          <w:tcPr>
            <w:tcW w:w="851" w:type="dxa"/>
            <w:tcBorders>
              <w:top w:val="single" w:sz="4" w:space="0" w:color="000000"/>
              <w:left w:val="single" w:sz="4" w:space="0" w:color="000000"/>
              <w:bottom w:val="single" w:sz="4" w:space="0" w:color="000000"/>
            </w:tcBorders>
            <w:vAlign w:val="center"/>
          </w:tcPr>
          <w:p w14:paraId="3F74C038" w14:textId="77777777" w:rsidR="00C66D89" w:rsidRPr="00A21457" w:rsidRDefault="00C66D89" w:rsidP="00A82643">
            <w:pPr>
              <w:pStyle w:val="Default"/>
              <w:jc w:val="center"/>
              <w:rPr>
                <w:noProof/>
              </w:rPr>
            </w:pPr>
            <w:r>
              <w:rPr>
                <w:noProof/>
              </w:rPr>
              <w:t>8</w:t>
            </w:r>
            <w:r w:rsidRPr="00A21457">
              <w:rPr>
                <w:noProof/>
              </w:rPr>
              <w:t>.1</w:t>
            </w:r>
          </w:p>
        </w:tc>
        <w:tc>
          <w:tcPr>
            <w:tcW w:w="5954" w:type="dxa"/>
            <w:tcBorders>
              <w:top w:val="single" w:sz="4" w:space="0" w:color="000000"/>
              <w:left w:val="single" w:sz="4" w:space="0" w:color="000000"/>
              <w:bottom w:val="single" w:sz="4" w:space="0" w:color="000000"/>
              <w:right w:val="single" w:sz="4" w:space="0" w:color="auto"/>
            </w:tcBorders>
            <w:vAlign w:val="center"/>
          </w:tcPr>
          <w:p w14:paraId="7CFEF2A4" w14:textId="77777777" w:rsidR="00C66D89" w:rsidRPr="00C66D89" w:rsidRDefault="00C66D89" w:rsidP="00A82643">
            <w:pPr>
              <w:pStyle w:val="Default"/>
              <w:rPr>
                <w:noProof/>
              </w:rPr>
            </w:pPr>
            <w:r w:rsidRPr="00A21457">
              <w:rPr>
                <w:noProof/>
              </w:rPr>
              <w:t>Діапазон вимірювання SpO</w:t>
            </w:r>
            <w:r w:rsidRPr="00A21457">
              <w:rPr>
                <w:noProof/>
                <w:vertAlign w:val="subscript"/>
              </w:rPr>
              <w:t>2</w:t>
            </w:r>
            <w:r w:rsidRPr="00A21457">
              <w:rPr>
                <w:noProof/>
              </w:rPr>
              <w:t xml:space="preserve"> не гірше ніж 0-100%</w:t>
            </w:r>
            <w:r w:rsidRPr="00C66D89">
              <w:rPr>
                <w:noProof/>
              </w:rPr>
              <w:t xml:space="preserve"> /</w:t>
            </w:r>
          </w:p>
          <w:p w14:paraId="5BAF76A9" w14:textId="77777777" w:rsidR="00C66D89" w:rsidRPr="006507EB" w:rsidRDefault="00C66D89" w:rsidP="00A82643">
            <w:pPr>
              <w:pStyle w:val="Default"/>
              <w:rPr>
                <w:noProof/>
                <w:lang w:val="en-US"/>
              </w:rPr>
            </w:pPr>
            <w:r w:rsidRPr="006507EB">
              <w:rPr>
                <w:noProof/>
                <w:color w:val="7F7F7F" w:themeColor="text1" w:themeTint="80"/>
                <w:lang w:val="en-US"/>
              </w:rPr>
              <w:t>SpO2 measurement range not worse than 0-100%</w:t>
            </w:r>
          </w:p>
        </w:tc>
        <w:tc>
          <w:tcPr>
            <w:tcW w:w="2693" w:type="dxa"/>
            <w:tcBorders>
              <w:top w:val="single" w:sz="4" w:space="0" w:color="000000"/>
              <w:left w:val="single" w:sz="4" w:space="0" w:color="000000"/>
              <w:bottom w:val="single" w:sz="4" w:space="0" w:color="000000"/>
              <w:right w:val="single" w:sz="4" w:space="0" w:color="auto"/>
            </w:tcBorders>
          </w:tcPr>
          <w:p w14:paraId="75681F9C" w14:textId="77777777" w:rsidR="00C66D89" w:rsidRPr="00A21457" w:rsidRDefault="00C66D89" w:rsidP="00A82643">
            <w:pPr>
              <w:pStyle w:val="Default"/>
              <w:rPr>
                <w:noProof/>
                <w:lang w:eastAsia="zh-CN"/>
              </w:rPr>
            </w:pPr>
          </w:p>
        </w:tc>
      </w:tr>
      <w:tr w:rsidR="00C66D89" w:rsidRPr="00A21457" w14:paraId="259999BA" w14:textId="77777777" w:rsidTr="00237DA3">
        <w:tc>
          <w:tcPr>
            <w:tcW w:w="851" w:type="dxa"/>
            <w:tcBorders>
              <w:top w:val="single" w:sz="4" w:space="0" w:color="000000"/>
              <w:left w:val="single" w:sz="4" w:space="0" w:color="000000"/>
              <w:bottom w:val="single" w:sz="4" w:space="0" w:color="000000"/>
            </w:tcBorders>
            <w:vAlign w:val="center"/>
          </w:tcPr>
          <w:p w14:paraId="0D652D66" w14:textId="77777777" w:rsidR="00C66D89" w:rsidRPr="00A21457" w:rsidRDefault="00C66D89" w:rsidP="00A82643">
            <w:pPr>
              <w:pStyle w:val="Default"/>
              <w:jc w:val="center"/>
              <w:rPr>
                <w:noProof/>
              </w:rPr>
            </w:pPr>
            <w:r>
              <w:rPr>
                <w:noProof/>
              </w:rPr>
              <w:t>8</w:t>
            </w:r>
            <w:r w:rsidRPr="00A21457">
              <w:rPr>
                <w:noProof/>
              </w:rPr>
              <w:t>.2</w:t>
            </w:r>
          </w:p>
        </w:tc>
        <w:tc>
          <w:tcPr>
            <w:tcW w:w="5954" w:type="dxa"/>
            <w:tcBorders>
              <w:top w:val="single" w:sz="4" w:space="0" w:color="000000"/>
              <w:left w:val="single" w:sz="4" w:space="0" w:color="000000"/>
              <w:bottom w:val="single" w:sz="4" w:space="0" w:color="000000"/>
              <w:right w:val="single" w:sz="4" w:space="0" w:color="auto"/>
            </w:tcBorders>
            <w:vAlign w:val="center"/>
          </w:tcPr>
          <w:p w14:paraId="7D8B4AAA" w14:textId="77777777" w:rsidR="00C66D89" w:rsidRPr="00C66D89" w:rsidRDefault="00C66D89" w:rsidP="00A82643">
            <w:pPr>
              <w:pStyle w:val="Default"/>
              <w:rPr>
                <w:noProof/>
                <w:lang w:val="ru-RU"/>
              </w:rPr>
            </w:pPr>
            <w:r w:rsidRPr="00A21457">
              <w:rPr>
                <w:noProof/>
              </w:rPr>
              <w:t>Точність вимірювання діапазону від 70% до 100% не більше 3 %</w:t>
            </w:r>
            <w:r w:rsidRPr="00C66D89">
              <w:rPr>
                <w:noProof/>
                <w:lang w:val="ru-RU"/>
              </w:rPr>
              <w:t xml:space="preserve"> /</w:t>
            </w:r>
          </w:p>
          <w:p w14:paraId="63BC46D4" w14:textId="77777777" w:rsidR="00C66D89" w:rsidRPr="006507EB" w:rsidRDefault="00C66D89" w:rsidP="00A82643">
            <w:pPr>
              <w:pStyle w:val="Default"/>
              <w:rPr>
                <w:noProof/>
                <w:lang w:val="en-US"/>
              </w:rPr>
            </w:pPr>
            <w:r w:rsidRPr="006507EB">
              <w:rPr>
                <w:noProof/>
                <w:color w:val="7F7F7F" w:themeColor="text1" w:themeTint="80"/>
                <w:lang w:val="en-US"/>
              </w:rPr>
              <w:t>Measurement accuracy of the range from 70% to 100% not more than 3%</w:t>
            </w:r>
          </w:p>
        </w:tc>
        <w:tc>
          <w:tcPr>
            <w:tcW w:w="2693" w:type="dxa"/>
            <w:tcBorders>
              <w:top w:val="single" w:sz="4" w:space="0" w:color="000000"/>
              <w:left w:val="single" w:sz="4" w:space="0" w:color="000000"/>
              <w:bottom w:val="single" w:sz="4" w:space="0" w:color="000000"/>
              <w:right w:val="single" w:sz="4" w:space="0" w:color="auto"/>
            </w:tcBorders>
          </w:tcPr>
          <w:p w14:paraId="48F62295" w14:textId="77777777" w:rsidR="00C66D89" w:rsidRPr="00A21457" w:rsidRDefault="00C66D89" w:rsidP="00A82643">
            <w:pPr>
              <w:pStyle w:val="Default"/>
              <w:rPr>
                <w:noProof/>
                <w:lang w:eastAsia="zh-CN"/>
              </w:rPr>
            </w:pPr>
          </w:p>
        </w:tc>
      </w:tr>
      <w:tr w:rsidR="00C66D89" w:rsidRPr="00A21457" w14:paraId="4C58B425" w14:textId="77777777" w:rsidTr="00237DA3">
        <w:tc>
          <w:tcPr>
            <w:tcW w:w="851" w:type="dxa"/>
            <w:tcBorders>
              <w:top w:val="single" w:sz="4" w:space="0" w:color="000000"/>
              <w:left w:val="single" w:sz="4" w:space="0" w:color="000000"/>
              <w:bottom w:val="single" w:sz="4" w:space="0" w:color="000000"/>
            </w:tcBorders>
            <w:vAlign w:val="center"/>
          </w:tcPr>
          <w:p w14:paraId="10AB481E" w14:textId="77777777" w:rsidR="00C66D89" w:rsidRPr="00A21457" w:rsidRDefault="00C66D89" w:rsidP="00A82643">
            <w:pPr>
              <w:pStyle w:val="Default"/>
              <w:jc w:val="center"/>
              <w:rPr>
                <w:noProof/>
              </w:rPr>
            </w:pPr>
            <w:r>
              <w:rPr>
                <w:noProof/>
              </w:rPr>
              <w:t>8</w:t>
            </w:r>
            <w:r w:rsidRPr="00A21457">
              <w:rPr>
                <w:noProof/>
              </w:rPr>
              <w:t>.3</w:t>
            </w:r>
          </w:p>
        </w:tc>
        <w:tc>
          <w:tcPr>
            <w:tcW w:w="5954" w:type="dxa"/>
            <w:tcBorders>
              <w:top w:val="single" w:sz="4" w:space="0" w:color="000000"/>
              <w:left w:val="single" w:sz="4" w:space="0" w:color="000000"/>
              <w:bottom w:val="single" w:sz="4" w:space="0" w:color="000000"/>
              <w:right w:val="single" w:sz="4" w:space="0" w:color="auto"/>
            </w:tcBorders>
            <w:vAlign w:val="center"/>
          </w:tcPr>
          <w:p w14:paraId="15FA6EAF" w14:textId="77777777" w:rsidR="00C66D89" w:rsidRPr="00A21457" w:rsidRDefault="00C66D89" w:rsidP="00A82643">
            <w:pPr>
              <w:pStyle w:val="Default"/>
              <w:rPr>
                <w:noProof/>
              </w:rPr>
            </w:pPr>
            <w:r w:rsidRPr="00A21457">
              <w:rPr>
                <w:noProof/>
              </w:rPr>
              <w:t>Діапазон вимірювання індексу перфузії не менше</w:t>
            </w:r>
          </w:p>
          <w:p w14:paraId="4374E380" w14:textId="77777777" w:rsidR="00C66D89" w:rsidRDefault="00C66D89" w:rsidP="00A82643">
            <w:pPr>
              <w:pStyle w:val="Default"/>
              <w:rPr>
                <w:noProof/>
                <w:lang w:val="en-US" w:eastAsia="en-US"/>
              </w:rPr>
            </w:pPr>
            <w:r w:rsidRPr="00A21457">
              <w:rPr>
                <w:noProof/>
              </w:rPr>
              <w:t xml:space="preserve">0,05% - 20% з точністю не більше </w:t>
            </w:r>
            <w:r w:rsidRPr="00A21457">
              <w:rPr>
                <w:noProof/>
                <w:lang w:eastAsia="en-US"/>
              </w:rPr>
              <w:t>±0,1%</w:t>
            </w:r>
            <w:r>
              <w:rPr>
                <w:noProof/>
                <w:lang w:val="en-US" w:eastAsia="en-US"/>
              </w:rPr>
              <w:t xml:space="preserve"> /</w:t>
            </w:r>
          </w:p>
          <w:p w14:paraId="76487A9E" w14:textId="77777777" w:rsidR="00C66D89" w:rsidRPr="006507EB" w:rsidRDefault="00C66D89" w:rsidP="00A82643">
            <w:pPr>
              <w:pStyle w:val="Default"/>
              <w:rPr>
                <w:noProof/>
                <w:lang w:val="en-US"/>
              </w:rPr>
            </w:pPr>
            <w:r w:rsidRPr="006507EB">
              <w:rPr>
                <w:noProof/>
                <w:color w:val="7F7F7F" w:themeColor="text1" w:themeTint="80"/>
                <w:lang w:val="en-US"/>
              </w:rPr>
              <w:t>Perfusion index measurement range not less than 0.05% - 20% with an accuracy of no more than ±0.1%</w:t>
            </w:r>
          </w:p>
        </w:tc>
        <w:tc>
          <w:tcPr>
            <w:tcW w:w="2693" w:type="dxa"/>
            <w:tcBorders>
              <w:top w:val="single" w:sz="4" w:space="0" w:color="000000"/>
              <w:left w:val="single" w:sz="4" w:space="0" w:color="000000"/>
              <w:bottom w:val="single" w:sz="4" w:space="0" w:color="000000"/>
              <w:right w:val="single" w:sz="4" w:space="0" w:color="auto"/>
            </w:tcBorders>
          </w:tcPr>
          <w:p w14:paraId="5594E66D" w14:textId="77777777" w:rsidR="00C66D89" w:rsidRPr="00A21457" w:rsidRDefault="00C66D89" w:rsidP="00A82643">
            <w:pPr>
              <w:pStyle w:val="Default"/>
              <w:rPr>
                <w:noProof/>
                <w:lang w:eastAsia="zh-CN"/>
              </w:rPr>
            </w:pPr>
          </w:p>
        </w:tc>
      </w:tr>
      <w:tr w:rsidR="00C66D89" w:rsidRPr="00A21457" w14:paraId="5916CC62" w14:textId="77777777" w:rsidTr="00237DA3">
        <w:tc>
          <w:tcPr>
            <w:tcW w:w="851" w:type="dxa"/>
            <w:tcBorders>
              <w:top w:val="single" w:sz="4" w:space="0" w:color="000000"/>
              <w:left w:val="single" w:sz="4" w:space="0" w:color="000000"/>
              <w:bottom w:val="single" w:sz="4" w:space="0" w:color="000000"/>
            </w:tcBorders>
            <w:vAlign w:val="center"/>
          </w:tcPr>
          <w:p w14:paraId="0203D366" w14:textId="77777777" w:rsidR="00C66D89" w:rsidRPr="00A21457" w:rsidRDefault="00C66D89" w:rsidP="00A82643">
            <w:pPr>
              <w:pStyle w:val="Default"/>
              <w:jc w:val="center"/>
              <w:rPr>
                <w:b/>
                <w:noProof/>
                <w:lang w:eastAsia="ru-RU"/>
              </w:rPr>
            </w:pPr>
            <w:r w:rsidRPr="00A21457">
              <w:rPr>
                <w:b/>
                <w:noProof/>
                <w:lang w:eastAsia="ru-RU"/>
              </w:rPr>
              <w:t>9</w:t>
            </w:r>
          </w:p>
        </w:tc>
        <w:tc>
          <w:tcPr>
            <w:tcW w:w="8647" w:type="dxa"/>
            <w:gridSpan w:val="2"/>
            <w:tcBorders>
              <w:top w:val="single" w:sz="4" w:space="0" w:color="000000"/>
              <w:left w:val="single" w:sz="4" w:space="0" w:color="000000"/>
              <w:bottom w:val="single" w:sz="4" w:space="0" w:color="000000"/>
              <w:right w:val="single" w:sz="4" w:space="0" w:color="auto"/>
            </w:tcBorders>
            <w:vAlign w:val="center"/>
          </w:tcPr>
          <w:p w14:paraId="67D1AF5E" w14:textId="77777777" w:rsidR="00C66D89" w:rsidRDefault="00C66D89" w:rsidP="00A82643">
            <w:pPr>
              <w:pStyle w:val="Default"/>
              <w:rPr>
                <w:b/>
                <w:noProof/>
                <w:lang w:val="en-US" w:eastAsia="zh-CN"/>
              </w:rPr>
            </w:pPr>
            <w:r w:rsidRPr="00A21457">
              <w:rPr>
                <w:b/>
                <w:noProof/>
                <w:lang w:eastAsia="zh-CN"/>
              </w:rPr>
              <w:t>BIS</w:t>
            </w:r>
            <w:r>
              <w:rPr>
                <w:b/>
                <w:noProof/>
                <w:lang w:val="en-US" w:eastAsia="zh-CN"/>
              </w:rPr>
              <w:t xml:space="preserve"> /</w:t>
            </w:r>
          </w:p>
          <w:p w14:paraId="724195A5" w14:textId="77777777" w:rsidR="00C66D89" w:rsidRPr="006507EB" w:rsidRDefault="00C66D89" w:rsidP="00A82643">
            <w:pPr>
              <w:pStyle w:val="Default"/>
              <w:rPr>
                <w:b/>
                <w:noProof/>
                <w:lang w:val="en-US" w:eastAsia="zh-CN"/>
              </w:rPr>
            </w:pPr>
            <w:r w:rsidRPr="006507EB">
              <w:rPr>
                <w:b/>
                <w:noProof/>
                <w:color w:val="7F7F7F" w:themeColor="text1" w:themeTint="80"/>
                <w:lang w:val="en-US" w:eastAsia="zh-CN"/>
              </w:rPr>
              <w:t xml:space="preserve">BIS </w:t>
            </w:r>
          </w:p>
        </w:tc>
      </w:tr>
      <w:tr w:rsidR="00C66D89" w:rsidRPr="00890FC8" w14:paraId="4F2A346D" w14:textId="77777777" w:rsidTr="00237DA3">
        <w:tc>
          <w:tcPr>
            <w:tcW w:w="851" w:type="dxa"/>
            <w:tcBorders>
              <w:top w:val="single" w:sz="4" w:space="0" w:color="000000"/>
              <w:left w:val="single" w:sz="4" w:space="0" w:color="000000"/>
              <w:bottom w:val="single" w:sz="4" w:space="0" w:color="000000"/>
            </w:tcBorders>
            <w:vAlign w:val="center"/>
          </w:tcPr>
          <w:p w14:paraId="5AABA5BD" w14:textId="77777777" w:rsidR="00C66D89" w:rsidRPr="00A21457" w:rsidRDefault="00C66D89" w:rsidP="00A82643">
            <w:pPr>
              <w:pStyle w:val="Default"/>
              <w:jc w:val="center"/>
              <w:rPr>
                <w:noProof/>
                <w:lang w:eastAsia="ru-RU"/>
              </w:rPr>
            </w:pPr>
            <w:r w:rsidRPr="00A21457">
              <w:rPr>
                <w:noProof/>
                <w:lang w:eastAsia="ru-RU"/>
              </w:rPr>
              <w:t>9.1</w:t>
            </w:r>
          </w:p>
        </w:tc>
        <w:tc>
          <w:tcPr>
            <w:tcW w:w="5954" w:type="dxa"/>
            <w:tcBorders>
              <w:top w:val="single" w:sz="4" w:space="0" w:color="000000"/>
              <w:left w:val="single" w:sz="4" w:space="0" w:color="000000"/>
              <w:bottom w:val="single" w:sz="4" w:space="0" w:color="000000"/>
              <w:right w:val="single" w:sz="4" w:space="0" w:color="auto"/>
            </w:tcBorders>
            <w:vAlign w:val="center"/>
          </w:tcPr>
          <w:p w14:paraId="06023136" w14:textId="77777777" w:rsidR="00C66D89" w:rsidRPr="00C66D89" w:rsidRDefault="00C66D89" w:rsidP="00A82643">
            <w:pPr>
              <w:pStyle w:val="Default"/>
              <w:rPr>
                <w:noProof/>
                <w:lang w:val="ru-RU" w:eastAsia="ru-RU"/>
              </w:rPr>
            </w:pPr>
            <w:r w:rsidRPr="00A21457">
              <w:rPr>
                <w:noProof/>
                <w:lang w:eastAsia="ru-RU"/>
              </w:rPr>
              <w:t>Метод визначення рівня стану свідомості пацієнта та визначення глибини анестезії  - Біспектральний аналіз</w:t>
            </w:r>
            <w:r w:rsidRPr="00C66D89">
              <w:rPr>
                <w:noProof/>
                <w:lang w:val="ru-RU" w:eastAsia="ru-RU"/>
              </w:rPr>
              <w:t xml:space="preserve"> /</w:t>
            </w:r>
          </w:p>
          <w:p w14:paraId="1D268729" w14:textId="77777777" w:rsidR="00C66D89" w:rsidRPr="006507EB" w:rsidRDefault="00C66D89" w:rsidP="00A82643">
            <w:pPr>
              <w:pStyle w:val="Default"/>
              <w:rPr>
                <w:noProof/>
                <w:lang w:val="en-US" w:eastAsia="ru-RU"/>
              </w:rPr>
            </w:pPr>
            <w:r w:rsidRPr="006507EB">
              <w:rPr>
                <w:noProof/>
                <w:color w:val="7F7F7F" w:themeColor="text1" w:themeTint="80"/>
                <w:lang w:val="en-US" w:eastAsia="ru-RU"/>
              </w:rPr>
              <w:t>Method of assessing patient consciousness level and anaesthesia depth – Bispectral analysis</w:t>
            </w:r>
          </w:p>
        </w:tc>
        <w:tc>
          <w:tcPr>
            <w:tcW w:w="2693" w:type="dxa"/>
            <w:tcBorders>
              <w:top w:val="single" w:sz="4" w:space="0" w:color="000000"/>
              <w:left w:val="single" w:sz="4" w:space="0" w:color="000000"/>
              <w:bottom w:val="single" w:sz="4" w:space="0" w:color="000000"/>
              <w:right w:val="single" w:sz="4" w:space="0" w:color="auto"/>
            </w:tcBorders>
          </w:tcPr>
          <w:p w14:paraId="6A1BFF9E" w14:textId="77777777" w:rsidR="00C66D89" w:rsidRPr="00A21457" w:rsidRDefault="00C66D89" w:rsidP="00A82643">
            <w:pPr>
              <w:pStyle w:val="Default"/>
              <w:rPr>
                <w:noProof/>
                <w:lang w:eastAsia="zh-CN"/>
              </w:rPr>
            </w:pPr>
          </w:p>
        </w:tc>
      </w:tr>
      <w:tr w:rsidR="00C66D89" w:rsidRPr="00A21457" w14:paraId="473366C1" w14:textId="77777777" w:rsidTr="00237DA3">
        <w:tc>
          <w:tcPr>
            <w:tcW w:w="851" w:type="dxa"/>
            <w:tcBorders>
              <w:top w:val="single" w:sz="4" w:space="0" w:color="000000"/>
              <w:left w:val="single" w:sz="4" w:space="0" w:color="000000"/>
              <w:bottom w:val="single" w:sz="4" w:space="0" w:color="000000"/>
            </w:tcBorders>
            <w:vAlign w:val="center"/>
          </w:tcPr>
          <w:p w14:paraId="212A263F" w14:textId="77777777" w:rsidR="00C66D89" w:rsidRPr="00A21457" w:rsidRDefault="00C66D89" w:rsidP="00A82643">
            <w:pPr>
              <w:pStyle w:val="Default"/>
              <w:jc w:val="center"/>
              <w:rPr>
                <w:noProof/>
                <w:lang w:eastAsia="ru-RU"/>
              </w:rPr>
            </w:pPr>
            <w:r w:rsidRPr="00A21457">
              <w:rPr>
                <w:noProof/>
                <w:lang w:eastAsia="ru-RU"/>
              </w:rPr>
              <w:t>9.2</w:t>
            </w:r>
          </w:p>
        </w:tc>
        <w:tc>
          <w:tcPr>
            <w:tcW w:w="5954" w:type="dxa"/>
            <w:tcBorders>
              <w:top w:val="single" w:sz="4" w:space="0" w:color="000000"/>
              <w:left w:val="single" w:sz="4" w:space="0" w:color="000000"/>
              <w:bottom w:val="single" w:sz="4" w:space="0" w:color="000000"/>
              <w:right w:val="single" w:sz="4" w:space="0" w:color="auto"/>
            </w:tcBorders>
            <w:vAlign w:val="center"/>
          </w:tcPr>
          <w:p w14:paraId="690A00E5" w14:textId="77777777" w:rsidR="00C66D89" w:rsidRPr="00C66D89" w:rsidRDefault="00C66D89" w:rsidP="00A82643">
            <w:pPr>
              <w:pStyle w:val="Default"/>
              <w:rPr>
                <w:noProof/>
                <w:lang w:val="ru-RU" w:eastAsia="zh-CN"/>
              </w:rPr>
            </w:pPr>
            <w:r w:rsidRPr="00A21457">
              <w:rPr>
                <w:noProof/>
                <w:lang w:eastAsia="zh-CN"/>
              </w:rPr>
              <w:t>Наявність обчислення BIS на основі кривої ЕЕГ (електроенцефалографії)</w:t>
            </w:r>
            <w:r w:rsidRPr="00C66D89">
              <w:rPr>
                <w:noProof/>
                <w:lang w:val="ru-RU" w:eastAsia="zh-CN"/>
              </w:rPr>
              <w:t xml:space="preserve"> /</w:t>
            </w:r>
          </w:p>
          <w:p w14:paraId="3FD1525E" w14:textId="77777777" w:rsidR="00C66D89" w:rsidRPr="006507EB" w:rsidRDefault="00C66D89" w:rsidP="00A82643">
            <w:pPr>
              <w:pStyle w:val="Default"/>
              <w:rPr>
                <w:noProof/>
                <w:lang w:val="en-US" w:eastAsia="ru-RU"/>
              </w:rPr>
            </w:pPr>
            <w:r w:rsidRPr="006507EB">
              <w:rPr>
                <w:noProof/>
                <w:color w:val="7F7F7F" w:themeColor="text1" w:themeTint="80"/>
                <w:lang w:val="en-US" w:eastAsia="ru-RU"/>
              </w:rPr>
              <w:t>Availability of</w:t>
            </w:r>
            <w:r>
              <w:rPr>
                <w:noProof/>
                <w:color w:val="7F7F7F" w:themeColor="text1" w:themeTint="80"/>
                <w:lang w:val="en-US" w:eastAsia="ru-RU"/>
              </w:rPr>
              <w:t xml:space="preserve"> </w:t>
            </w:r>
            <w:r w:rsidRPr="006507EB">
              <w:rPr>
                <w:noProof/>
                <w:color w:val="7F7F7F" w:themeColor="text1" w:themeTint="80"/>
                <w:lang w:val="en-US" w:eastAsia="ru-RU"/>
              </w:rPr>
              <w:t>BIS calculat</w:t>
            </w:r>
            <w:r>
              <w:rPr>
                <w:noProof/>
                <w:color w:val="7F7F7F" w:themeColor="text1" w:themeTint="80"/>
                <w:lang w:val="en-US" w:eastAsia="ru-RU"/>
              </w:rPr>
              <w:t>ion</w:t>
            </w:r>
            <w:r w:rsidRPr="006507EB">
              <w:rPr>
                <w:noProof/>
                <w:color w:val="7F7F7F" w:themeColor="text1" w:themeTint="80"/>
                <w:lang w:val="en-US" w:eastAsia="ru-RU"/>
              </w:rPr>
              <w:t xml:space="preserve"> based on EEG (electroencephalography)</w:t>
            </w:r>
            <w:r>
              <w:rPr>
                <w:noProof/>
                <w:color w:val="7F7F7F" w:themeColor="text1" w:themeTint="80"/>
                <w:lang w:val="en-US" w:eastAsia="ru-RU"/>
              </w:rPr>
              <w:t xml:space="preserve"> </w:t>
            </w:r>
            <w:r w:rsidRPr="006507EB">
              <w:rPr>
                <w:noProof/>
                <w:color w:val="7F7F7F" w:themeColor="text1" w:themeTint="80"/>
                <w:lang w:val="en-US" w:eastAsia="ru-RU"/>
              </w:rPr>
              <w:t>waveform</w:t>
            </w:r>
          </w:p>
        </w:tc>
        <w:tc>
          <w:tcPr>
            <w:tcW w:w="2693" w:type="dxa"/>
            <w:tcBorders>
              <w:top w:val="single" w:sz="4" w:space="0" w:color="000000"/>
              <w:left w:val="single" w:sz="4" w:space="0" w:color="000000"/>
              <w:bottom w:val="single" w:sz="4" w:space="0" w:color="000000"/>
              <w:right w:val="single" w:sz="4" w:space="0" w:color="auto"/>
            </w:tcBorders>
          </w:tcPr>
          <w:p w14:paraId="5C51BFAE" w14:textId="77777777" w:rsidR="00C66D89" w:rsidRPr="00A21457" w:rsidRDefault="00C66D89" w:rsidP="00A82643">
            <w:pPr>
              <w:pStyle w:val="Default"/>
              <w:rPr>
                <w:noProof/>
                <w:lang w:eastAsia="zh-CN"/>
              </w:rPr>
            </w:pPr>
          </w:p>
        </w:tc>
      </w:tr>
      <w:tr w:rsidR="00C66D89" w:rsidRPr="00FB2997" w14:paraId="38D2F12F" w14:textId="77777777" w:rsidTr="00237DA3">
        <w:tc>
          <w:tcPr>
            <w:tcW w:w="851" w:type="dxa"/>
            <w:tcBorders>
              <w:top w:val="single" w:sz="4" w:space="0" w:color="000000"/>
              <w:left w:val="single" w:sz="4" w:space="0" w:color="000000"/>
              <w:bottom w:val="single" w:sz="4" w:space="0" w:color="000000"/>
            </w:tcBorders>
            <w:vAlign w:val="center"/>
          </w:tcPr>
          <w:p w14:paraId="19F9CD36" w14:textId="77777777" w:rsidR="00C66D89" w:rsidRPr="00A21457" w:rsidRDefault="00C66D89" w:rsidP="00A82643">
            <w:pPr>
              <w:pStyle w:val="Default"/>
              <w:jc w:val="center"/>
              <w:rPr>
                <w:noProof/>
                <w:lang w:eastAsia="ru-RU"/>
              </w:rPr>
            </w:pPr>
            <w:r w:rsidRPr="00A21457">
              <w:rPr>
                <w:noProof/>
                <w:lang w:eastAsia="ru-RU"/>
              </w:rPr>
              <w:lastRenderedPageBreak/>
              <w:t>9.3</w:t>
            </w:r>
          </w:p>
        </w:tc>
        <w:tc>
          <w:tcPr>
            <w:tcW w:w="5954" w:type="dxa"/>
            <w:tcBorders>
              <w:top w:val="single" w:sz="4" w:space="0" w:color="000000"/>
              <w:left w:val="single" w:sz="4" w:space="0" w:color="000000"/>
              <w:bottom w:val="single" w:sz="4" w:space="0" w:color="000000"/>
              <w:right w:val="single" w:sz="4" w:space="0" w:color="auto"/>
            </w:tcBorders>
            <w:vAlign w:val="center"/>
          </w:tcPr>
          <w:p w14:paraId="1F4254F4" w14:textId="77777777" w:rsidR="00C66D89" w:rsidRPr="00A21457" w:rsidRDefault="00C66D89" w:rsidP="00A82643">
            <w:pPr>
              <w:pStyle w:val="Default"/>
              <w:rPr>
                <w:noProof/>
                <w:lang w:eastAsia="zh-CN"/>
              </w:rPr>
            </w:pPr>
            <w:r w:rsidRPr="00A21457">
              <w:rPr>
                <w:noProof/>
                <w:lang w:eastAsia="zh-CN"/>
              </w:rPr>
              <w:t>Параметри, що вимірюються модулем BIS:</w:t>
            </w:r>
          </w:p>
          <w:p w14:paraId="4EC1E14B" w14:textId="77777777" w:rsidR="00C66D89" w:rsidRPr="00A21457" w:rsidRDefault="00C66D89" w:rsidP="00A82643">
            <w:pPr>
              <w:pStyle w:val="Default"/>
              <w:rPr>
                <w:noProof/>
                <w:lang w:eastAsia="zh-CN"/>
              </w:rPr>
            </w:pPr>
            <w:r w:rsidRPr="00A21457">
              <w:rPr>
                <w:noProof/>
                <w:lang w:eastAsia="zh-CN"/>
              </w:rPr>
              <w:t>- біспектральний індекс (BIS), не гірше ніж 0 -100</w:t>
            </w:r>
          </w:p>
          <w:p w14:paraId="7EECCD1D" w14:textId="77777777" w:rsidR="00C66D89" w:rsidRPr="00A21457" w:rsidRDefault="00C66D89" w:rsidP="00A82643">
            <w:pPr>
              <w:pStyle w:val="Default"/>
              <w:rPr>
                <w:noProof/>
                <w:lang w:eastAsia="zh-CN"/>
              </w:rPr>
            </w:pPr>
            <w:r w:rsidRPr="00A21457">
              <w:rPr>
                <w:noProof/>
                <w:lang w:eastAsia="zh-CN"/>
              </w:rPr>
              <w:t xml:space="preserve">- індекс якості сигналу (SQI), не гірше 0% - 100% </w:t>
            </w:r>
          </w:p>
          <w:p w14:paraId="5D85CDB1" w14:textId="77777777" w:rsidR="00C66D89" w:rsidRPr="00A21457" w:rsidRDefault="00C66D89" w:rsidP="00A82643">
            <w:pPr>
              <w:pStyle w:val="Default"/>
              <w:rPr>
                <w:noProof/>
                <w:lang w:eastAsia="zh-CN"/>
              </w:rPr>
            </w:pPr>
            <w:r w:rsidRPr="00A21457">
              <w:rPr>
                <w:noProof/>
                <w:lang w:eastAsia="zh-CN"/>
              </w:rPr>
              <w:t>- коефіцієнт подавлення (SR), не гірше 0% - 100%</w:t>
            </w:r>
          </w:p>
          <w:p w14:paraId="7130D863" w14:textId="77777777" w:rsidR="00C66D89" w:rsidRPr="00A21457" w:rsidRDefault="00C66D89" w:rsidP="00A82643">
            <w:pPr>
              <w:pStyle w:val="Default"/>
              <w:rPr>
                <w:noProof/>
                <w:lang w:eastAsia="zh-CN"/>
              </w:rPr>
            </w:pPr>
            <w:r w:rsidRPr="00A21457">
              <w:rPr>
                <w:noProof/>
                <w:lang w:eastAsia="zh-CN"/>
              </w:rPr>
              <w:t>-  частота спектрального краю  (SEF), не гірше 0,5-30 Гц</w:t>
            </w:r>
          </w:p>
          <w:p w14:paraId="79EA4D0A" w14:textId="77777777" w:rsidR="00C66D89" w:rsidRPr="00A21457" w:rsidRDefault="00C66D89" w:rsidP="00A82643">
            <w:pPr>
              <w:pStyle w:val="Default"/>
              <w:rPr>
                <w:noProof/>
                <w:lang w:eastAsia="zh-CN"/>
              </w:rPr>
            </w:pPr>
            <w:r w:rsidRPr="00A21457">
              <w:rPr>
                <w:noProof/>
                <w:lang w:eastAsia="zh-CN"/>
              </w:rPr>
              <w:t>-  електроміографія (ЕMG), не гірше 30- 55 дБ</w:t>
            </w:r>
          </w:p>
          <w:p w14:paraId="2C9A7B3C" w14:textId="77777777" w:rsidR="00C66D89" w:rsidRPr="00C66D89" w:rsidRDefault="00C66D89" w:rsidP="00A82643">
            <w:pPr>
              <w:pStyle w:val="Default"/>
              <w:rPr>
                <w:noProof/>
                <w:lang w:val="ru-RU" w:eastAsia="zh-CN"/>
              </w:rPr>
            </w:pPr>
            <w:r w:rsidRPr="00A21457">
              <w:rPr>
                <w:noProof/>
                <w:lang w:eastAsia="zh-CN"/>
              </w:rPr>
              <w:t>- загальна потужність (TP), не гірше 40-100 дБ</w:t>
            </w:r>
            <w:r w:rsidRPr="00C66D89">
              <w:rPr>
                <w:noProof/>
                <w:lang w:val="ru-RU" w:eastAsia="zh-CN"/>
              </w:rPr>
              <w:t xml:space="preserve"> /</w:t>
            </w:r>
          </w:p>
          <w:p w14:paraId="3D76775A" w14:textId="77777777" w:rsidR="00C66D89" w:rsidRPr="006507EB" w:rsidRDefault="00C66D89" w:rsidP="00A82643">
            <w:pPr>
              <w:pStyle w:val="Default"/>
              <w:rPr>
                <w:noProof/>
                <w:color w:val="7F7F7F" w:themeColor="text1" w:themeTint="80"/>
                <w:lang w:val="en-US" w:eastAsia="zh-CN"/>
              </w:rPr>
            </w:pPr>
            <w:r w:rsidRPr="006507EB">
              <w:rPr>
                <w:noProof/>
                <w:color w:val="7F7F7F" w:themeColor="text1" w:themeTint="80"/>
                <w:lang w:val="en-US" w:eastAsia="zh-CN"/>
              </w:rPr>
              <w:t>Parameters measured by the BIS module:</w:t>
            </w:r>
          </w:p>
          <w:p w14:paraId="04CD8746" w14:textId="77777777" w:rsidR="00C66D89" w:rsidRPr="006507EB" w:rsidRDefault="00C66D89" w:rsidP="00A82643">
            <w:pPr>
              <w:pStyle w:val="Default"/>
              <w:rPr>
                <w:noProof/>
                <w:color w:val="7F7F7F" w:themeColor="text1" w:themeTint="80"/>
                <w:lang w:val="en-US" w:eastAsia="zh-CN"/>
              </w:rPr>
            </w:pPr>
            <w:r w:rsidRPr="006507EB">
              <w:rPr>
                <w:noProof/>
                <w:color w:val="7F7F7F" w:themeColor="text1" w:themeTint="80"/>
                <w:lang w:val="en-US" w:eastAsia="zh-CN"/>
              </w:rPr>
              <w:t xml:space="preserve">- </w:t>
            </w:r>
            <w:r>
              <w:rPr>
                <w:noProof/>
                <w:color w:val="7F7F7F" w:themeColor="text1" w:themeTint="80"/>
                <w:lang w:val="en-US" w:eastAsia="zh-CN"/>
              </w:rPr>
              <w:t>b</w:t>
            </w:r>
            <w:r w:rsidRPr="006507EB">
              <w:rPr>
                <w:noProof/>
                <w:color w:val="7F7F7F" w:themeColor="text1" w:themeTint="80"/>
                <w:lang w:val="en-US" w:eastAsia="zh-CN"/>
              </w:rPr>
              <w:t>ispectral Index (BIS), not worse than 0–100</w:t>
            </w:r>
          </w:p>
          <w:p w14:paraId="5BCB3828" w14:textId="77777777" w:rsidR="00C66D89" w:rsidRPr="006507EB" w:rsidRDefault="00C66D89" w:rsidP="00A82643">
            <w:pPr>
              <w:pStyle w:val="Default"/>
              <w:rPr>
                <w:noProof/>
                <w:color w:val="7F7F7F" w:themeColor="text1" w:themeTint="80"/>
                <w:lang w:val="en-US" w:eastAsia="zh-CN"/>
              </w:rPr>
            </w:pPr>
            <w:r w:rsidRPr="006507EB">
              <w:rPr>
                <w:noProof/>
                <w:color w:val="7F7F7F" w:themeColor="text1" w:themeTint="80"/>
                <w:lang w:val="en-US" w:eastAsia="zh-CN"/>
              </w:rPr>
              <w:t xml:space="preserve">- </w:t>
            </w:r>
            <w:r>
              <w:rPr>
                <w:noProof/>
                <w:color w:val="7F7F7F" w:themeColor="text1" w:themeTint="80"/>
                <w:lang w:val="en-US" w:eastAsia="zh-CN"/>
              </w:rPr>
              <w:t>s</w:t>
            </w:r>
            <w:r w:rsidRPr="006507EB">
              <w:rPr>
                <w:noProof/>
                <w:color w:val="7F7F7F" w:themeColor="text1" w:themeTint="80"/>
                <w:lang w:val="en-US" w:eastAsia="zh-CN"/>
              </w:rPr>
              <w:t>ignal quality index (SQI)</w:t>
            </w:r>
            <w:r>
              <w:rPr>
                <w:noProof/>
                <w:color w:val="7F7F7F" w:themeColor="text1" w:themeTint="80"/>
                <w:lang w:val="en-US" w:eastAsia="zh-CN"/>
              </w:rPr>
              <w:t>,</w:t>
            </w:r>
            <w:r w:rsidRPr="006507EB">
              <w:rPr>
                <w:noProof/>
                <w:color w:val="7F7F7F" w:themeColor="text1" w:themeTint="80"/>
                <w:lang w:val="en-US" w:eastAsia="zh-CN"/>
              </w:rPr>
              <w:t xml:space="preserve"> not worse than 0%–100%</w:t>
            </w:r>
          </w:p>
          <w:p w14:paraId="1E364B6C" w14:textId="77777777" w:rsidR="00C66D89" w:rsidRPr="006507EB" w:rsidRDefault="00C66D89" w:rsidP="00A82643">
            <w:pPr>
              <w:pStyle w:val="Default"/>
              <w:rPr>
                <w:noProof/>
                <w:color w:val="7F7F7F" w:themeColor="text1" w:themeTint="80"/>
                <w:lang w:val="en-US" w:eastAsia="zh-CN"/>
              </w:rPr>
            </w:pPr>
            <w:r>
              <w:rPr>
                <w:noProof/>
                <w:color w:val="7F7F7F" w:themeColor="text1" w:themeTint="80"/>
                <w:lang w:val="en-US" w:eastAsia="zh-CN"/>
              </w:rPr>
              <w:t>- s</w:t>
            </w:r>
            <w:r w:rsidRPr="006507EB">
              <w:rPr>
                <w:noProof/>
                <w:color w:val="7F7F7F" w:themeColor="text1" w:themeTint="80"/>
                <w:lang w:val="en-US" w:eastAsia="zh-CN"/>
              </w:rPr>
              <w:t xml:space="preserve">uppression </w:t>
            </w:r>
            <w:r>
              <w:rPr>
                <w:noProof/>
                <w:color w:val="7F7F7F" w:themeColor="text1" w:themeTint="80"/>
                <w:lang w:val="en-US" w:eastAsia="zh-CN"/>
              </w:rPr>
              <w:t>r</w:t>
            </w:r>
            <w:r w:rsidRPr="006507EB">
              <w:rPr>
                <w:noProof/>
                <w:color w:val="7F7F7F" w:themeColor="text1" w:themeTint="80"/>
                <w:lang w:val="en-US" w:eastAsia="zh-CN"/>
              </w:rPr>
              <w:t>atio (SR)</w:t>
            </w:r>
            <w:r>
              <w:rPr>
                <w:noProof/>
                <w:color w:val="7F7F7F" w:themeColor="text1" w:themeTint="80"/>
                <w:lang w:val="en-US" w:eastAsia="zh-CN"/>
              </w:rPr>
              <w:t>,</w:t>
            </w:r>
            <w:r w:rsidRPr="006507EB">
              <w:rPr>
                <w:noProof/>
                <w:color w:val="7F7F7F" w:themeColor="text1" w:themeTint="80"/>
                <w:lang w:val="en-US" w:eastAsia="zh-CN"/>
              </w:rPr>
              <w:t xml:space="preserve"> not worse than 0%–100%</w:t>
            </w:r>
          </w:p>
          <w:p w14:paraId="23F82F80" w14:textId="77777777" w:rsidR="00C66D89" w:rsidRPr="006507EB" w:rsidRDefault="00C66D89" w:rsidP="00A82643">
            <w:pPr>
              <w:pStyle w:val="Default"/>
              <w:rPr>
                <w:noProof/>
                <w:color w:val="7F7F7F" w:themeColor="text1" w:themeTint="80"/>
                <w:lang w:val="en-US" w:eastAsia="zh-CN"/>
              </w:rPr>
            </w:pPr>
            <w:r>
              <w:rPr>
                <w:noProof/>
                <w:color w:val="7F7F7F" w:themeColor="text1" w:themeTint="80"/>
                <w:lang w:val="en-US" w:eastAsia="zh-CN"/>
              </w:rPr>
              <w:t>- s</w:t>
            </w:r>
            <w:r w:rsidRPr="006507EB">
              <w:rPr>
                <w:noProof/>
                <w:color w:val="7F7F7F" w:themeColor="text1" w:themeTint="80"/>
                <w:lang w:val="en-US" w:eastAsia="zh-CN"/>
              </w:rPr>
              <w:t>pectral edge frequency (SEF)</w:t>
            </w:r>
            <w:r>
              <w:rPr>
                <w:noProof/>
                <w:color w:val="7F7F7F" w:themeColor="text1" w:themeTint="80"/>
                <w:lang w:val="en-US" w:eastAsia="zh-CN"/>
              </w:rPr>
              <w:t>,</w:t>
            </w:r>
            <w:r w:rsidRPr="006507EB">
              <w:rPr>
                <w:noProof/>
                <w:color w:val="7F7F7F" w:themeColor="text1" w:themeTint="80"/>
                <w:lang w:val="en-US" w:eastAsia="zh-CN"/>
              </w:rPr>
              <w:t xml:space="preserve"> not worse than 0.5–30 Hz</w:t>
            </w:r>
          </w:p>
          <w:p w14:paraId="0342FCFF" w14:textId="77777777" w:rsidR="00C66D89" w:rsidRPr="006507EB" w:rsidRDefault="00C66D89" w:rsidP="00A82643">
            <w:pPr>
              <w:pStyle w:val="Default"/>
              <w:rPr>
                <w:noProof/>
                <w:color w:val="7F7F7F" w:themeColor="text1" w:themeTint="80"/>
                <w:lang w:val="en-US" w:eastAsia="zh-CN"/>
              </w:rPr>
            </w:pPr>
            <w:r>
              <w:rPr>
                <w:noProof/>
                <w:color w:val="7F7F7F" w:themeColor="text1" w:themeTint="80"/>
                <w:lang w:val="en-US" w:eastAsia="zh-CN"/>
              </w:rPr>
              <w:t>- e</w:t>
            </w:r>
            <w:r w:rsidRPr="006507EB">
              <w:rPr>
                <w:noProof/>
                <w:color w:val="7F7F7F" w:themeColor="text1" w:themeTint="80"/>
                <w:lang w:val="en-US" w:eastAsia="zh-CN"/>
              </w:rPr>
              <w:t>lectromyography (EMG)</w:t>
            </w:r>
            <w:r>
              <w:rPr>
                <w:noProof/>
                <w:color w:val="7F7F7F" w:themeColor="text1" w:themeTint="80"/>
                <w:lang w:val="en-US" w:eastAsia="zh-CN"/>
              </w:rPr>
              <w:t>,</w:t>
            </w:r>
            <w:r w:rsidRPr="006507EB">
              <w:rPr>
                <w:noProof/>
                <w:color w:val="7F7F7F" w:themeColor="text1" w:themeTint="80"/>
                <w:lang w:val="en-US" w:eastAsia="zh-CN"/>
              </w:rPr>
              <w:t xml:space="preserve"> not worse than 30–55 dB</w:t>
            </w:r>
          </w:p>
          <w:p w14:paraId="3BF07EA8" w14:textId="77777777" w:rsidR="00C66D89" w:rsidRPr="006507EB" w:rsidRDefault="00C66D89" w:rsidP="00A82643">
            <w:pPr>
              <w:pStyle w:val="Default"/>
              <w:rPr>
                <w:noProof/>
                <w:lang w:val="en-US" w:eastAsia="zh-CN"/>
              </w:rPr>
            </w:pPr>
            <w:r>
              <w:rPr>
                <w:noProof/>
                <w:color w:val="7F7F7F" w:themeColor="text1" w:themeTint="80"/>
                <w:lang w:val="en-US" w:eastAsia="zh-CN"/>
              </w:rPr>
              <w:t>- t</w:t>
            </w:r>
            <w:r w:rsidRPr="006507EB">
              <w:rPr>
                <w:noProof/>
                <w:color w:val="7F7F7F" w:themeColor="text1" w:themeTint="80"/>
                <w:lang w:val="en-US" w:eastAsia="zh-CN"/>
              </w:rPr>
              <w:t xml:space="preserve">otal </w:t>
            </w:r>
            <w:r>
              <w:rPr>
                <w:noProof/>
                <w:color w:val="7F7F7F" w:themeColor="text1" w:themeTint="80"/>
                <w:lang w:val="en-US" w:eastAsia="zh-CN"/>
              </w:rPr>
              <w:t>p</w:t>
            </w:r>
            <w:r w:rsidRPr="006507EB">
              <w:rPr>
                <w:noProof/>
                <w:color w:val="7F7F7F" w:themeColor="text1" w:themeTint="80"/>
                <w:lang w:val="en-US" w:eastAsia="zh-CN"/>
              </w:rPr>
              <w:t>ower (TP)</w:t>
            </w:r>
            <w:r>
              <w:rPr>
                <w:noProof/>
                <w:color w:val="7F7F7F" w:themeColor="text1" w:themeTint="80"/>
                <w:lang w:val="en-US" w:eastAsia="zh-CN"/>
              </w:rPr>
              <w:t>,</w:t>
            </w:r>
            <w:r w:rsidRPr="006507EB">
              <w:rPr>
                <w:noProof/>
                <w:color w:val="7F7F7F" w:themeColor="text1" w:themeTint="80"/>
                <w:lang w:val="en-US" w:eastAsia="zh-CN"/>
              </w:rPr>
              <w:t xml:space="preserve"> not worse than 40–100 dB</w:t>
            </w:r>
          </w:p>
        </w:tc>
        <w:tc>
          <w:tcPr>
            <w:tcW w:w="2693" w:type="dxa"/>
            <w:tcBorders>
              <w:top w:val="single" w:sz="4" w:space="0" w:color="000000"/>
              <w:left w:val="single" w:sz="4" w:space="0" w:color="000000"/>
              <w:bottom w:val="single" w:sz="4" w:space="0" w:color="000000"/>
              <w:right w:val="single" w:sz="4" w:space="0" w:color="auto"/>
            </w:tcBorders>
          </w:tcPr>
          <w:p w14:paraId="1437B978" w14:textId="77777777" w:rsidR="00C66D89" w:rsidRPr="00A21457" w:rsidRDefault="00C66D89" w:rsidP="00A82643">
            <w:pPr>
              <w:pStyle w:val="Default"/>
              <w:rPr>
                <w:noProof/>
                <w:lang w:eastAsia="zh-CN"/>
              </w:rPr>
            </w:pPr>
          </w:p>
        </w:tc>
      </w:tr>
      <w:tr w:rsidR="00237DA3" w:rsidRPr="00FB2997" w14:paraId="6478E8EC" w14:textId="77777777" w:rsidTr="004F2E38">
        <w:tc>
          <w:tcPr>
            <w:tcW w:w="851" w:type="dxa"/>
            <w:tcBorders>
              <w:top w:val="single" w:sz="4" w:space="0" w:color="000000"/>
              <w:left w:val="single" w:sz="4" w:space="0" w:color="000000"/>
              <w:bottom w:val="single" w:sz="4" w:space="0" w:color="000000"/>
            </w:tcBorders>
            <w:vAlign w:val="center"/>
          </w:tcPr>
          <w:p w14:paraId="76BCA285" w14:textId="29ADDC57" w:rsidR="00237DA3" w:rsidRPr="00237DA3" w:rsidRDefault="00237DA3" w:rsidP="00A82643">
            <w:pPr>
              <w:pStyle w:val="Default"/>
              <w:jc w:val="center"/>
              <w:rPr>
                <w:b/>
                <w:bCs/>
                <w:noProof/>
                <w:lang w:val="en-US" w:eastAsia="ru-RU"/>
              </w:rPr>
            </w:pPr>
            <w:r w:rsidRPr="00237DA3">
              <w:rPr>
                <w:b/>
                <w:bCs/>
                <w:noProof/>
                <w:lang w:val="en-US" w:eastAsia="ru-RU"/>
              </w:rPr>
              <w:t>10</w:t>
            </w:r>
          </w:p>
        </w:tc>
        <w:tc>
          <w:tcPr>
            <w:tcW w:w="8647" w:type="dxa"/>
            <w:gridSpan w:val="2"/>
            <w:tcBorders>
              <w:top w:val="single" w:sz="4" w:space="0" w:color="000000"/>
              <w:left w:val="single" w:sz="4" w:space="0" w:color="000000"/>
              <w:bottom w:val="single" w:sz="4" w:space="0" w:color="000000"/>
              <w:right w:val="single" w:sz="4" w:space="0" w:color="auto"/>
            </w:tcBorders>
            <w:vAlign w:val="center"/>
          </w:tcPr>
          <w:p w14:paraId="6FBDA86A" w14:textId="77777777" w:rsidR="00237DA3" w:rsidRPr="00237DA3" w:rsidRDefault="00237DA3" w:rsidP="00A82643">
            <w:pPr>
              <w:pStyle w:val="Default"/>
              <w:rPr>
                <w:b/>
                <w:bCs/>
                <w:noProof/>
                <w:lang w:eastAsia="zh-CN"/>
              </w:rPr>
            </w:pPr>
            <w:r w:rsidRPr="00237DA3">
              <w:rPr>
                <w:b/>
                <w:bCs/>
                <w:noProof/>
                <w:lang w:eastAsia="zh-CN"/>
              </w:rPr>
              <w:t>Комплектація /</w:t>
            </w:r>
          </w:p>
          <w:p w14:paraId="35AA61DB" w14:textId="604CB8F2" w:rsidR="00237DA3" w:rsidRPr="00237DA3" w:rsidRDefault="00237DA3" w:rsidP="00A82643">
            <w:pPr>
              <w:pStyle w:val="Default"/>
              <w:rPr>
                <w:b/>
                <w:bCs/>
                <w:noProof/>
                <w:lang w:val="en-US" w:eastAsia="zh-CN"/>
              </w:rPr>
            </w:pPr>
            <w:r w:rsidRPr="00237DA3">
              <w:rPr>
                <w:b/>
                <w:bCs/>
                <w:noProof/>
                <w:color w:val="808080" w:themeColor="background1" w:themeShade="80"/>
                <w:lang w:val="en-US" w:eastAsia="zh-CN"/>
              </w:rPr>
              <w:t>Scope of supply</w:t>
            </w:r>
          </w:p>
        </w:tc>
      </w:tr>
      <w:tr w:rsidR="00237DA3" w:rsidRPr="00FB2997" w14:paraId="7E00723C" w14:textId="77777777" w:rsidTr="00237DA3">
        <w:tc>
          <w:tcPr>
            <w:tcW w:w="851" w:type="dxa"/>
            <w:tcBorders>
              <w:top w:val="single" w:sz="4" w:space="0" w:color="000000"/>
              <w:left w:val="single" w:sz="4" w:space="0" w:color="000000"/>
              <w:bottom w:val="single" w:sz="4" w:space="0" w:color="000000"/>
            </w:tcBorders>
            <w:vAlign w:val="center"/>
          </w:tcPr>
          <w:p w14:paraId="4AB0F78E" w14:textId="47B5BB98" w:rsidR="00237DA3" w:rsidRPr="00A21457" w:rsidRDefault="00237DA3" w:rsidP="00A82643">
            <w:pPr>
              <w:pStyle w:val="Default"/>
              <w:jc w:val="center"/>
              <w:rPr>
                <w:noProof/>
                <w:lang w:eastAsia="ru-RU"/>
              </w:rPr>
            </w:pPr>
            <w:r>
              <w:rPr>
                <w:noProof/>
                <w:lang w:eastAsia="ru-RU"/>
              </w:rPr>
              <w:t>10.1</w:t>
            </w:r>
          </w:p>
        </w:tc>
        <w:tc>
          <w:tcPr>
            <w:tcW w:w="5954" w:type="dxa"/>
            <w:tcBorders>
              <w:top w:val="single" w:sz="4" w:space="0" w:color="000000"/>
              <w:left w:val="single" w:sz="4" w:space="0" w:color="000000"/>
              <w:bottom w:val="single" w:sz="4" w:space="0" w:color="000000"/>
              <w:right w:val="single" w:sz="4" w:space="0" w:color="auto"/>
            </w:tcBorders>
            <w:vAlign w:val="center"/>
          </w:tcPr>
          <w:p w14:paraId="0D69EACC" w14:textId="77777777" w:rsidR="00237DA3" w:rsidRPr="00237DA3" w:rsidRDefault="00237DA3" w:rsidP="00A82643">
            <w:pPr>
              <w:pStyle w:val="Default"/>
              <w:rPr>
                <w:bCs/>
                <w:noProof/>
                <w:lang w:eastAsia="ru-RU"/>
              </w:rPr>
            </w:pPr>
            <w:r w:rsidRPr="00237DA3">
              <w:rPr>
                <w:bCs/>
                <w:noProof/>
                <w:lang w:eastAsia="ru-RU"/>
              </w:rPr>
              <w:t>В складі тендерної пропозиції надати гарантійний лист щодо наступнеої комплектації:</w:t>
            </w:r>
          </w:p>
          <w:p w14:paraId="582DEC97" w14:textId="77777777" w:rsidR="00237DA3" w:rsidRPr="00A21457" w:rsidRDefault="00237DA3" w:rsidP="00237DA3">
            <w:pPr>
              <w:pStyle w:val="Default"/>
              <w:rPr>
                <w:noProof/>
                <w:kern w:val="2"/>
              </w:rPr>
            </w:pPr>
            <w:r w:rsidRPr="00A21457">
              <w:rPr>
                <w:noProof/>
                <w:kern w:val="2"/>
              </w:rPr>
              <w:t>1.  Основний блок монітору – 1 од.</w:t>
            </w:r>
          </w:p>
          <w:p w14:paraId="74DA5171" w14:textId="77777777" w:rsidR="00237DA3" w:rsidRPr="00A21457" w:rsidRDefault="00237DA3" w:rsidP="00237DA3">
            <w:pPr>
              <w:pStyle w:val="Default"/>
              <w:rPr>
                <w:noProof/>
                <w:kern w:val="2"/>
              </w:rPr>
            </w:pPr>
            <w:r w:rsidRPr="00A21457">
              <w:rPr>
                <w:noProof/>
                <w:kern w:val="2"/>
              </w:rPr>
              <w:t>2.  Автономний блок монітору – 1 од.</w:t>
            </w:r>
          </w:p>
          <w:p w14:paraId="76734E2A" w14:textId="77777777" w:rsidR="00237DA3" w:rsidRPr="00A21457" w:rsidRDefault="00237DA3" w:rsidP="00237DA3">
            <w:pPr>
              <w:pStyle w:val="Default"/>
              <w:rPr>
                <w:noProof/>
                <w:kern w:val="2"/>
              </w:rPr>
            </w:pPr>
            <w:r w:rsidRPr="00A21457">
              <w:rPr>
                <w:noProof/>
                <w:kern w:val="2"/>
              </w:rPr>
              <w:t>3.  Кабель ЕКГ на 5 відведень – 1 од.</w:t>
            </w:r>
          </w:p>
          <w:p w14:paraId="408A93AC" w14:textId="77777777" w:rsidR="00237DA3" w:rsidRPr="00A21457" w:rsidRDefault="00237DA3" w:rsidP="00237DA3">
            <w:pPr>
              <w:pStyle w:val="Default"/>
              <w:rPr>
                <w:noProof/>
                <w:kern w:val="2"/>
              </w:rPr>
            </w:pPr>
            <w:r w:rsidRPr="00A21457">
              <w:rPr>
                <w:noProof/>
                <w:kern w:val="2"/>
              </w:rPr>
              <w:t>4.  Комплект електродів ЕКГ для дорослих – 1 од.</w:t>
            </w:r>
          </w:p>
          <w:p w14:paraId="1F50156A" w14:textId="77777777" w:rsidR="00237DA3" w:rsidRPr="00A56865" w:rsidRDefault="00237DA3" w:rsidP="00237DA3">
            <w:pPr>
              <w:pStyle w:val="Default"/>
              <w:rPr>
                <w:noProof/>
                <w:color w:val="auto"/>
                <w:kern w:val="2"/>
              </w:rPr>
            </w:pPr>
            <w:r w:rsidRPr="00A21457">
              <w:rPr>
                <w:noProof/>
                <w:kern w:val="2"/>
              </w:rPr>
              <w:t>5.  Датчик Sp</w:t>
            </w:r>
            <w:r w:rsidRPr="00A56865">
              <w:rPr>
                <w:noProof/>
                <w:color w:val="auto"/>
                <w:kern w:val="2"/>
              </w:rPr>
              <w:t>O2 для дорослих – 1 од.</w:t>
            </w:r>
          </w:p>
          <w:p w14:paraId="5E523482" w14:textId="77777777" w:rsidR="00237DA3" w:rsidRPr="00A56865" w:rsidRDefault="00237DA3" w:rsidP="00237DA3">
            <w:pPr>
              <w:pStyle w:val="Default"/>
              <w:rPr>
                <w:noProof/>
                <w:color w:val="auto"/>
                <w:kern w:val="2"/>
              </w:rPr>
            </w:pPr>
            <w:r w:rsidRPr="00A56865">
              <w:rPr>
                <w:noProof/>
                <w:color w:val="auto"/>
                <w:kern w:val="2"/>
              </w:rPr>
              <w:t>6.  Манжета для дорослих НІАТ – 1 од.</w:t>
            </w:r>
          </w:p>
          <w:p w14:paraId="12B5577D" w14:textId="77777777" w:rsidR="00237DA3" w:rsidRPr="00A56865" w:rsidRDefault="00237DA3" w:rsidP="00237DA3">
            <w:pPr>
              <w:pStyle w:val="Default"/>
              <w:rPr>
                <w:noProof/>
                <w:color w:val="auto"/>
                <w:kern w:val="2"/>
              </w:rPr>
            </w:pPr>
            <w:r w:rsidRPr="00A56865">
              <w:rPr>
                <w:noProof/>
                <w:color w:val="auto"/>
                <w:kern w:val="2"/>
              </w:rPr>
              <w:t>7.  Датчик температури тіла – 1 од.</w:t>
            </w:r>
          </w:p>
          <w:p w14:paraId="451D5909" w14:textId="77777777" w:rsidR="00237DA3" w:rsidRDefault="00237DA3" w:rsidP="00237DA3">
            <w:pPr>
              <w:pStyle w:val="Default"/>
              <w:rPr>
                <w:noProof/>
                <w:color w:val="auto"/>
                <w:kern w:val="2"/>
                <w:lang w:eastAsia="zh-CN"/>
              </w:rPr>
            </w:pPr>
            <w:r w:rsidRPr="00A56865">
              <w:rPr>
                <w:noProof/>
                <w:color w:val="auto"/>
                <w:kern w:val="2"/>
                <w:lang w:eastAsia="zh-CN"/>
              </w:rPr>
              <w:t>8.  Модуль BIS – 1 од.</w:t>
            </w:r>
            <w:r>
              <w:rPr>
                <w:noProof/>
                <w:color w:val="auto"/>
                <w:kern w:val="2"/>
                <w:lang w:eastAsia="zh-CN"/>
              </w:rPr>
              <w:t xml:space="preserve"> /</w:t>
            </w:r>
          </w:p>
          <w:p w14:paraId="2F5F0564" w14:textId="77777777" w:rsidR="00237DA3" w:rsidRDefault="00237DA3" w:rsidP="00237DA3">
            <w:pPr>
              <w:pStyle w:val="Default"/>
              <w:rPr>
                <w:bCs/>
                <w:noProof/>
                <w:color w:val="7F7F7F" w:themeColor="text1" w:themeTint="80"/>
                <w:lang w:eastAsia="ru-RU"/>
              </w:rPr>
            </w:pPr>
            <w:r w:rsidRPr="00237DA3">
              <w:rPr>
                <w:bCs/>
                <w:noProof/>
                <w:color w:val="7F7F7F" w:themeColor="text1" w:themeTint="80"/>
                <w:lang w:eastAsia="ru-RU"/>
              </w:rPr>
              <w:t>As part of the tender proposal, provide a letter of guarantee for the scope of supply:</w:t>
            </w:r>
          </w:p>
          <w:p w14:paraId="3B286F0C" w14:textId="77777777" w:rsidR="00237DA3" w:rsidRPr="006507EB" w:rsidRDefault="00237DA3" w:rsidP="00237DA3">
            <w:pPr>
              <w:pStyle w:val="Default"/>
              <w:rPr>
                <w:noProof/>
                <w:color w:val="7F7F7F" w:themeColor="text1" w:themeTint="80"/>
                <w:kern w:val="2"/>
                <w:lang w:val="en-US"/>
              </w:rPr>
            </w:pPr>
            <w:r>
              <w:rPr>
                <w:noProof/>
                <w:color w:val="7F7F7F" w:themeColor="text1" w:themeTint="80"/>
                <w:kern w:val="2"/>
                <w:lang w:val="en-US"/>
              </w:rPr>
              <w:t xml:space="preserve">1. </w:t>
            </w:r>
            <w:r w:rsidRPr="006507EB">
              <w:rPr>
                <w:noProof/>
                <w:color w:val="7F7F7F" w:themeColor="text1" w:themeTint="80"/>
                <w:kern w:val="2"/>
              </w:rPr>
              <w:t xml:space="preserve">Main monitor </w:t>
            </w:r>
            <w:r>
              <w:rPr>
                <w:noProof/>
                <w:color w:val="7F7F7F" w:themeColor="text1" w:themeTint="80"/>
                <w:kern w:val="2"/>
                <w:lang w:val="en-US"/>
              </w:rPr>
              <w:t>block</w:t>
            </w:r>
            <w:r w:rsidRPr="006507EB">
              <w:rPr>
                <w:noProof/>
                <w:color w:val="7F7F7F" w:themeColor="text1" w:themeTint="80"/>
                <w:kern w:val="2"/>
              </w:rPr>
              <w:t xml:space="preserve"> – 1 pc.</w:t>
            </w:r>
          </w:p>
          <w:p w14:paraId="1938FF6C" w14:textId="77777777" w:rsidR="00237DA3" w:rsidRPr="006507EB" w:rsidRDefault="00237DA3" w:rsidP="00237DA3">
            <w:pPr>
              <w:pStyle w:val="Default"/>
              <w:rPr>
                <w:noProof/>
                <w:color w:val="7F7F7F" w:themeColor="text1" w:themeTint="80"/>
                <w:kern w:val="2"/>
              </w:rPr>
            </w:pPr>
            <w:r>
              <w:rPr>
                <w:noProof/>
                <w:color w:val="7F7F7F" w:themeColor="text1" w:themeTint="80"/>
                <w:kern w:val="2"/>
                <w:lang w:val="en-US"/>
              </w:rPr>
              <w:t xml:space="preserve">2. </w:t>
            </w:r>
            <w:r w:rsidRPr="006507EB">
              <w:rPr>
                <w:noProof/>
                <w:color w:val="7F7F7F" w:themeColor="text1" w:themeTint="80"/>
                <w:kern w:val="2"/>
              </w:rPr>
              <w:t>Stand</w:t>
            </w:r>
            <w:r w:rsidRPr="006507EB">
              <w:rPr>
                <w:noProof/>
                <w:color w:val="7F7F7F" w:themeColor="text1" w:themeTint="80"/>
                <w:kern w:val="2"/>
                <w:lang w:val="en-US"/>
              </w:rPr>
              <w:t>-</w:t>
            </w:r>
            <w:r w:rsidRPr="006507EB">
              <w:rPr>
                <w:noProof/>
                <w:color w:val="7F7F7F" w:themeColor="text1" w:themeTint="80"/>
                <w:kern w:val="2"/>
              </w:rPr>
              <w:t xml:space="preserve">alone (transport) monitor </w:t>
            </w:r>
            <w:r>
              <w:rPr>
                <w:noProof/>
                <w:color w:val="7F7F7F" w:themeColor="text1" w:themeTint="80"/>
                <w:kern w:val="2"/>
                <w:lang w:val="en-US"/>
              </w:rPr>
              <w:t>block</w:t>
            </w:r>
            <w:r w:rsidRPr="006507EB">
              <w:rPr>
                <w:noProof/>
                <w:color w:val="7F7F7F" w:themeColor="text1" w:themeTint="80"/>
                <w:kern w:val="2"/>
              </w:rPr>
              <w:t xml:space="preserve"> – 1 pc.</w:t>
            </w:r>
          </w:p>
          <w:p w14:paraId="3AAB8077" w14:textId="77777777" w:rsidR="00237DA3" w:rsidRPr="006507EB" w:rsidRDefault="00237DA3" w:rsidP="00237DA3">
            <w:pPr>
              <w:pStyle w:val="Default"/>
              <w:rPr>
                <w:noProof/>
                <w:color w:val="7F7F7F" w:themeColor="text1" w:themeTint="80"/>
                <w:kern w:val="2"/>
                <w:lang w:val="en-US"/>
              </w:rPr>
            </w:pPr>
            <w:r>
              <w:rPr>
                <w:noProof/>
                <w:color w:val="7F7F7F" w:themeColor="text1" w:themeTint="80"/>
                <w:kern w:val="2"/>
                <w:lang w:val="en-US"/>
              </w:rPr>
              <w:t xml:space="preserve">3. </w:t>
            </w:r>
            <w:r w:rsidRPr="006507EB">
              <w:rPr>
                <w:noProof/>
                <w:color w:val="7F7F7F" w:themeColor="text1" w:themeTint="80"/>
                <w:kern w:val="2"/>
              </w:rPr>
              <w:t xml:space="preserve">ECG cable </w:t>
            </w:r>
            <w:r>
              <w:rPr>
                <w:noProof/>
                <w:color w:val="7F7F7F" w:themeColor="text1" w:themeTint="80"/>
                <w:kern w:val="2"/>
                <w:lang w:val="en-US"/>
              </w:rPr>
              <w:t xml:space="preserve">for 5 leads </w:t>
            </w:r>
            <w:r w:rsidRPr="006507EB">
              <w:rPr>
                <w:noProof/>
                <w:color w:val="7F7F7F" w:themeColor="text1" w:themeTint="80"/>
                <w:kern w:val="2"/>
              </w:rPr>
              <w:t>– 1 pc.</w:t>
            </w:r>
          </w:p>
          <w:p w14:paraId="606C31D7" w14:textId="77777777" w:rsidR="00237DA3" w:rsidRPr="006507EB" w:rsidRDefault="00237DA3" w:rsidP="00237DA3">
            <w:pPr>
              <w:pStyle w:val="Default"/>
              <w:rPr>
                <w:noProof/>
                <w:color w:val="7F7F7F" w:themeColor="text1" w:themeTint="80"/>
                <w:kern w:val="2"/>
              </w:rPr>
            </w:pPr>
            <w:r>
              <w:rPr>
                <w:noProof/>
                <w:color w:val="7F7F7F" w:themeColor="text1" w:themeTint="80"/>
                <w:kern w:val="2"/>
                <w:lang w:val="en-US"/>
              </w:rPr>
              <w:t xml:space="preserve">4. </w:t>
            </w:r>
            <w:r w:rsidRPr="006507EB">
              <w:rPr>
                <w:noProof/>
                <w:color w:val="7F7F7F" w:themeColor="text1" w:themeTint="80"/>
                <w:kern w:val="2"/>
              </w:rPr>
              <w:t xml:space="preserve">Set of ECG electrodes </w:t>
            </w:r>
            <w:r>
              <w:rPr>
                <w:noProof/>
                <w:color w:val="7F7F7F" w:themeColor="text1" w:themeTint="80"/>
                <w:kern w:val="2"/>
                <w:lang w:val="en-US"/>
              </w:rPr>
              <w:t xml:space="preserve">for adults </w:t>
            </w:r>
            <w:r w:rsidRPr="006507EB">
              <w:rPr>
                <w:noProof/>
                <w:color w:val="7F7F7F" w:themeColor="text1" w:themeTint="80"/>
                <w:kern w:val="2"/>
              </w:rPr>
              <w:t>– 1 pc.</w:t>
            </w:r>
          </w:p>
          <w:p w14:paraId="31C0F26D" w14:textId="77777777" w:rsidR="00237DA3" w:rsidRPr="006507EB" w:rsidRDefault="00237DA3" w:rsidP="00237DA3">
            <w:pPr>
              <w:pStyle w:val="Default"/>
              <w:rPr>
                <w:noProof/>
                <w:color w:val="7F7F7F" w:themeColor="text1" w:themeTint="80"/>
                <w:kern w:val="2"/>
              </w:rPr>
            </w:pPr>
            <w:r>
              <w:rPr>
                <w:noProof/>
                <w:color w:val="7F7F7F" w:themeColor="text1" w:themeTint="80"/>
                <w:kern w:val="2"/>
                <w:lang w:val="en-US"/>
              </w:rPr>
              <w:t>5.</w:t>
            </w:r>
            <w:r w:rsidRPr="006507EB">
              <w:rPr>
                <w:noProof/>
                <w:color w:val="7F7F7F" w:themeColor="text1" w:themeTint="80"/>
                <w:kern w:val="2"/>
              </w:rPr>
              <w:t xml:space="preserve"> SpO₂ sensor </w:t>
            </w:r>
            <w:r>
              <w:rPr>
                <w:noProof/>
                <w:color w:val="7F7F7F" w:themeColor="text1" w:themeTint="80"/>
                <w:kern w:val="2"/>
                <w:lang w:val="en-US"/>
              </w:rPr>
              <w:t xml:space="preserve">for adults </w:t>
            </w:r>
            <w:r w:rsidRPr="006507EB">
              <w:rPr>
                <w:noProof/>
                <w:color w:val="7F7F7F" w:themeColor="text1" w:themeTint="80"/>
                <w:kern w:val="2"/>
              </w:rPr>
              <w:t>– 1 pc.</w:t>
            </w:r>
          </w:p>
          <w:p w14:paraId="522119F6" w14:textId="77777777" w:rsidR="00237DA3" w:rsidRPr="006507EB" w:rsidRDefault="00237DA3" w:rsidP="00237DA3">
            <w:pPr>
              <w:pStyle w:val="Default"/>
              <w:rPr>
                <w:noProof/>
                <w:color w:val="7F7F7F" w:themeColor="text1" w:themeTint="80"/>
                <w:kern w:val="2"/>
              </w:rPr>
            </w:pPr>
            <w:r>
              <w:rPr>
                <w:noProof/>
                <w:color w:val="7F7F7F" w:themeColor="text1" w:themeTint="80"/>
                <w:kern w:val="2"/>
                <w:lang w:val="en-US"/>
              </w:rPr>
              <w:t xml:space="preserve">6. </w:t>
            </w:r>
            <w:r w:rsidRPr="006507EB">
              <w:rPr>
                <w:noProof/>
                <w:color w:val="7F7F7F" w:themeColor="text1" w:themeTint="80"/>
                <w:kern w:val="2"/>
              </w:rPr>
              <w:t xml:space="preserve">NIBP cuff </w:t>
            </w:r>
            <w:r>
              <w:rPr>
                <w:noProof/>
                <w:color w:val="7F7F7F" w:themeColor="text1" w:themeTint="80"/>
                <w:kern w:val="2"/>
                <w:lang w:val="en-US"/>
              </w:rPr>
              <w:t xml:space="preserve">for adults </w:t>
            </w:r>
            <w:r w:rsidRPr="006507EB">
              <w:rPr>
                <w:noProof/>
                <w:color w:val="7F7F7F" w:themeColor="text1" w:themeTint="80"/>
                <w:kern w:val="2"/>
              </w:rPr>
              <w:t>– 1 pc.</w:t>
            </w:r>
          </w:p>
          <w:p w14:paraId="5AEDCE74" w14:textId="77777777" w:rsidR="00237DA3" w:rsidRPr="006507EB" w:rsidRDefault="00237DA3" w:rsidP="00237DA3">
            <w:pPr>
              <w:pStyle w:val="Default"/>
              <w:rPr>
                <w:b/>
                <w:noProof/>
                <w:lang w:val="en-US" w:eastAsia="ru-RU"/>
              </w:rPr>
            </w:pPr>
            <w:r>
              <w:rPr>
                <w:noProof/>
                <w:color w:val="7F7F7F" w:themeColor="text1" w:themeTint="80"/>
                <w:kern w:val="2"/>
                <w:lang w:val="en-US"/>
              </w:rPr>
              <w:t xml:space="preserve">7. </w:t>
            </w:r>
            <w:r w:rsidRPr="006507EB">
              <w:rPr>
                <w:noProof/>
                <w:color w:val="7F7F7F" w:themeColor="text1" w:themeTint="80"/>
                <w:kern w:val="2"/>
              </w:rPr>
              <w:t>Body temperature sensor – 1 pc.</w:t>
            </w:r>
          </w:p>
          <w:p w14:paraId="0215D7C9" w14:textId="70161B0B" w:rsidR="00237DA3" w:rsidRPr="00237DA3" w:rsidRDefault="00237DA3" w:rsidP="00237DA3">
            <w:pPr>
              <w:pStyle w:val="Default"/>
              <w:rPr>
                <w:bCs/>
                <w:noProof/>
                <w:lang w:eastAsia="zh-CN"/>
              </w:rPr>
            </w:pPr>
            <w:r>
              <w:rPr>
                <w:noProof/>
                <w:color w:val="7F7F7F" w:themeColor="text1" w:themeTint="80"/>
                <w:kern w:val="2"/>
                <w:lang w:val="en-US"/>
              </w:rPr>
              <w:t xml:space="preserve">8. </w:t>
            </w:r>
            <w:r w:rsidRPr="006507EB">
              <w:rPr>
                <w:noProof/>
                <w:color w:val="7F7F7F" w:themeColor="text1" w:themeTint="80"/>
                <w:kern w:val="2"/>
              </w:rPr>
              <w:t>BIS module – 1 pc.</w:t>
            </w:r>
          </w:p>
        </w:tc>
        <w:tc>
          <w:tcPr>
            <w:tcW w:w="2693" w:type="dxa"/>
            <w:tcBorders>
              <w:top w:val="single" w:sz="4" w:space="0" w:color="000000"/>
              <w:left w:val="single" w:sz="4" w:space="0" w:color="000000"/>
              <w:bottom w:val="single" w:sz="4" w:space="0" w:color="000000"/>
              <w:right w:val="single" w:sz="4" w:space="0" w:color="auto"/>
            </w:tcBorders>
          </w:tcPr>
          <w:p w14:paraId="1B03DB4A" w14:textId="77777777" w:rsidR="00237DA3" w:rsidRPr="00A21457" w:rsidRDefault="00237DA3" w:rsidP="00A82643">
            <w:pPr>
              <w:pStyle w:val="Default"/>
              <w:rPr>
                <w:noProof/>
                <w:lang w:eastAsia="zh-CN"/>
              </w:rPr>
            </w:pPr>
          </w:p>
        </w:tc>
      </w:tr>
      <w:tr w:rsidR="00237DA3" w:rsidRPr="00FB2997" w14:paraId="76C8B21D" w14:textId="77777777" w:rsidTr="00991DA7">
        <w:tc>
          <w:tcPr>
            <w:tcW w:w="851" w:type="dxa"/>
            <w:tcBorders>
              <w:top w:val="single" w:sz="4" w:space="0" w:color="000000"/>
              <w:left w:val="single" w:sz="4" w:space="0" w:color="000000"/>
              <w:bottom w:val="single" w:sz="4" w:space="0" w:color="000000"/>
            </w:tcBorders>
            <w:vAlign w:val="center"/>
          </w:tcPr>
          <w:p w14:paraId="17760D54" w14:textId="64FF17CC" w:rsidR="00237DA3" w:rsidRPr="00237DA3" w:rsidRDefault="00237DA3" w:rsidP="00A82643">
            <w:pPr>
              <w:pStyle w:val="Default"/>
              <w:jc w:val="center"/>
              <w:rPr>
                <w:b/>
                <w:bCs/>
                <w:noProof/>
                <w:lang w:val="en-US" w:eastAsia="ru-RU"/>
              </w:rPr>
            </w:pPr>
            <w:r w:rsidRPr="00237DA3">
              <w:rPr>
                <w:b/>
                <w:bCs/>
                <w:noProof/>
                <w:lang w:val="en-US" w:eastAsia="ru-RU"/>
              </w:rPr>
              <w:t>11</w:t>
            </w:r>
          </w:p>
        </w:tc>
        <w:tc>
          <w:tcPr>
            <w:tcW w:w="8647" w:type="dxa"/>
            <w:gridSpan w:val="2"/>
            <w:tcBorders>
              <w:top w:val="single" w:sz="4" w:space="0" w:color="000000"/>
              <w:left w:val="single" w:sz="4" w:space="0" w:color="000000"/>
              <w:bottom w:val="single" w:sz="4" w:space="0" w:color="000000"/>
              <w:right w:val="single" w:sz="4" w:space="0" w:color="auto"/>
            </w:tcBorders>
            <w:vAlign w:val="center"/>
          </w:tcPr>
          <w:p w14:paraId="3D5A064C" w14:textId="77777777" w:rsidR="00237DA3" w:rsidRPr="00237DA3" w:rsidRDefault="00237DA3" w:rsidP="00A82643">
            <w:pPr>
              <w:pStyle w:val="Default"/>
              <w:rPr>
                <w:b/>
                <w:bCs/>
                <w:noProof/>
                <w:lang w:eastAsia="zh-CN"/>
              </w:rPr>
            </w:pPr>
            <w:r w:rsidRPr="00237DA3">
              <w:rPr>
                <w:b/>
                <w:bCs/>
                <w:noProof/>
                <w:lang w:eastAsia="zh-CN"/>
              </w:rPr>
              <w:t>Постачання /</w:t>
            </w:r>
          </w:p>
          <w:p w14:paraId="7ABB195B" w14:textId="41B072A4" w:rsidR="00237DA3" w:rsidRPr="00A21457" w:rsidRDefault="00237DA3" w:rsidP="00A82643">
            <w:pPr>
              <w:pStyle w:val="Default"/>
              <w:rPr>
                <w:noProof/>
                <w:lang w:eastAsia="zh-CN"/>
              </w:rPr>
            </w:pPr>
            <w:r w:rsidRPr="00237DA3">
              <w:rPr>
                <w:b/>
                <w:bCs/>
                <w:noProof/>
                <w:color w:val="808080" w:themeColor="background1" w:themeShade="80"/>
                <w:lang w:val="en-US" w:eastAsia="zh-CN"/>
              </w:rPr>
              <w:t>Delivery</w:t>
            </w:r>
          </w:p>
        </w:tc>
      </w:tr>
      <w:tr w:rsidR="00D45F88" w:rsidRPr="00FB2997" w14:paraId="1E399745" w14:textId="77777777" w:rsidTr="00F50243">
        <w:tc>
          <w:tcPr>
            <w:tcW w:w="851" w:type="dxa"/>
            <w:tcBorders>
              <w:top w:val="single" w:sz="4" w:space="0" w:color="000000"/>
              <w:left w:val="single" w:sz="4" w:space="0" w:color="000000"/>
              <w:bottom w:val="single" w:sz="4" w:space="0" w:color="000000"/>
            </w:tcBorders>
            <w:vAlign w:val="center"/>
          </w:tcPr>
          <w:p w14:paraId="2043703C" w14:textId="0428AD57" w:rsidR="00D45F88" w:rsidRPr="00D45F88" w:rsidRDefault="00D45F88" w:rsidP="00D45F88">
            <w:pPr>
              <w:pStyle w:val="Default"/>
              <w:jc w:val="center"/>
              <w:rPr>
                <w:noProof/>
                <w:lang w:val="en-US" w:eastAsia="ru-RU"/>
              </w:rPr>
            </w:pPr>
            <w:r>
              <w:rPr>
                <w:noProof/>
                <w:lang w:val="en-US" w:eastAsia="ru-RU"/>
              </w:rPr>
              <w:t>11.1</w:t>
            </w:r>
          </w:p>
        </w:tc>
        <w:tc>
          <w:tcPr>
            <w:tcW w:w="5954" w:type="dxa"/>
            <w:tcBorders>
              <w:top w:val="single" w:sz="4" w:space="0" w:color="000000"/>
              <w:left w:val="single" w:sz="4" w:space="0" w:color="000000"/>
              <w:bottom w:val="single" w:sz="4" w:space="0" w:color="000000"/>
              <w:right w:val="single" w:sz="4" w:space="0" w:color="auto"/>
            </w:tcBorders>
          </w:tcPr>
          <w:p w14:paraId="6C08FB9B" w14:textId="77777777" w:rsidR="00D45F88" w:rsidRPr="00AE4223" w:rsidRDefault="00D45F88" w:rsidP="00D45F88">
            <w:pPr>
              <w:rPr>
                <w:spacing w:val="-4"/>
              </w:rPr>
            </w:pPr>
            <w:r w:rsidRPr="00AE4223">
              <w:rPr>
                <w:spacing w:val="-4"/>
              </w:rPr>
              <w:t>Постачання «під ключ», включаючи доставку у м. Кривий Ріг (Дніпропетровська область), монтаж, встановлення, введення в експлуатацію та навчання персоналу</w:t>
            </w:r>
            <w:r w:rsidRPr="00AE4223">
              <w:rPr>
                <w:spacing w:val="-4"/>
                <w:lang w:val="ru-RU"/>
              </w:rPr>
              <w:t xml:space="preserve"> </w:t>
            </w:r>
            <w:r w:rsidRPr="00AE4223">
              <w:rPr>
                <w:spacing w:val="-4"/>
              </w:rPr>
              <w:t>/</w:t>
            </w:r>
          </w:p>
          <w:p w14:paraId="56357846" w14:textId="2FA95881" w:rsidR="00D45F88" w:rsidRPr="00A21457" w:rsidRDefault="00D45F88" w:rsidP="00D45F88">
            <w:pPr>
              <w:pStyle w:val="Default"/>
              <w:rPr>
                <w:noProof/>
                <w:lang w:eastAsia="zh-CN"/>
              </w:rPr>
            </w:pPr>
            <w:r w:rsidRPr="00E57C3C">
              <w:rPr>
                <w:color w:val="808080" w:themeColor="background1" w:themeShade="80"/>
                <w:spacing w:val="-4"/>
              </w:rPr>
              <w:t xml:space="preserve">Turn-key delivery, including delivery to </w:t>
            </w:r>
            <w:r w:rsidRPr="00E57C3C">
              <w:rPr>
                <w:color w:val="808080" w:themeColor="background1" w:themeShade="80"/>
                <w:spacing w:val="-4"/>
                <w:lang w:val="en-US"/>
              </w:rPr>
              <w:t xml:space="preserve">Kryvyi Rih </w:t>
            </w:r>
            <w:r w:rsidRPr="00E57C3C">
              <w:rPr>
                <w:color w:val="808080" w:themeColor="background1" w:themeShade="80"/>
                <w:spacing w:val="-4"/>
              </w:rPr>
              <w:t>(</w:t>
            </w:r>
            <w:r w:rsidRPr="00E57C3C">
              <w:rPr>
                <w:color w:val="808080" w:themeColor="background1" w:themeShade="80"/>
                <w:spacing w:val="-4"/>
                <w:lang w:val="en-US"/>
              </w:rPr>
              <w:t xml:space="preserve">Dnipro </w:t>
            </w:r>
            <w:r w:rsidRPr="00E57C3C">
              <w:rPr>
                <w:color w:val="808080" w:themeColor="background1" w:themeShade="80"/>
                <w:spacing w:val="-4"/>
              </w:rPr>
              <w:t>region), assembling, installation, commissioning, and staff training</w:t>
            </w:r>
          </w:p>
        </w:tc>
        <w:tc>
          <w:tcPr>
            <w:tcW w:w="2693" w:type="dxa"/>
            <w:tcBorders>
              <w:top w:val="single" w:sz="4" w:space="0" w:color="000000"/>
              <w:left w:val="single" w:sz="4" w:space="0" w:color="000000"/>
              <w:bottom w:val="single" w:sz="4" w:space="0" w:color="000000"/>
              <w:right w:val="single" w:sz="4" w:space="0" w:color="auto"/>
            </w:tcBorders>
          </w:tcPr>
          <w:p w14:paraId="5C540466" w14:textId="77777777" w:rsidR="00D45F88" w:rsidRPr="00A21457" w:rsidRDefault="00D45F88" w:rsidP="00D45F88">
            <w:pPr>
              <w:pStyle w:val="Default"/>
              <w:rPr>
                <w:noProof/>
                <w:lang w:eastAsia="zh-CN"/>
              </w:rPr>
            </w:pPr>
          </w:p>
        </w:tc>
      </w:tr>
      <w:tr w:rsidR="00E57C3C" w:rsidRPr="00FB2997" w14:paraId="310899CF" w14:textId="77777777" w:rsidTr="00406481">
        <w:tc>
          <w:tcPr>
            <w:tcW w:w="851" w:type="dxa"/>
            <w:tcBorders>
              <w:top w:val="single" w:sz="4" w:space="0" w:color="000000"/>
              <w:left w:val="single" w:sz="4" w:space="0" w:color="000000"/>
              <w:bottom w:val="single" w:sz="4" w:space="0" w:color="000000"/>
            </w:tcBorders>
            <w:vAlign w:val="center"/>
          </w:tcPr>
          <w:p w14:paraId="6152D780" w14:textId="25C9E22A" w:rsidR="00E57C3C" w:rsidRPr="00D45F88" w:rsidRDefault="00E57C3C" w:rsidP="00A82643">
            <w:pPr>
              <w:pStyle w:val="Default"/>
              <w:jc w:val="center"/>
              <w:rPr>
                <w:b/>
                <w:bCs/>
                <w:noProof/>
                <w:lang w:val="en-US" w:eastAsia="ru-RU"/>
              </w:rPr>
            </w:pPr>
            <w:r w:rsidRPr="00D45F88">
              <w:rPr>
                <w:b/>
                <w:bCs/>
                <w:noProof/>
                <w:lang w:val="en-US" w:eastAsia="ru-RU"/>
              </w:rPr>
              <w:t>12</w:t>
            </w:r>
          </w:p>
        </w:tc>
        <w:tc>
          <w:tcPr>
            <w:tcW w:w="8647" w:type="dxa"/>
            <w:gridSpan w:val="2"/>
            <w:tcBorders>
              <w:top w:val="single" w:sz="4" w:space="0" w:color="000000"/>
              <w:left w:val="single" w:sz="4" w:space="0" w:color="000000"/>
              <w:bottom w:val="single" w:sz="4" w:space="0" w:color="000000"/>
              <w:right w:val="single" w:sz="4" w:space="0" w:color="auto"/>
            </w:tcBorders>
            <w:vAlign w:val="center"/>
          </w:tcPr>
          <w:p w14:paraId="07DD0706" w14:textId="77777777" w:rsidR="00E57C3C" w:rsidRPr="00D45F88" w:rsidRDefault="00E57C3C" w:rsidP="00A82643">
            <w:pPr>
              <w:pStyle w:val="Default"/>
              <w:rPr>
                <w:b/>
                <w:bCs/>
                <w:noProof/>
                <w:lang w:eastAsia="zh-CN"/>
              </w:rPr>
            </w:pPr>
            <w:r w:rsidRPr="00D45F88">
              <w:rPr>
                <w:b/>
                <w:bCs/>
                <w:noProof/>
                <w:lang w:eastAsia="zh-CN"/>
              </w:rPr>
              <w:t>Загальні вимоги /</w:t>
            </w:r>
          </w:p>
          <w:p w14:paraId="326D9562" w14:textId="45632089" w:rsidR="00E57C3C" w:rsidRPr="00A21457" w:rsidRDefault="00E57C3C" w:rsidP="00A82643">
            <w:pPr>
              <w:pStyle w:val="Default"/>
              <w:rPr>
                <w:noProof/>
                <w:lang w:eastAsia="zh-CN"/>
              </w:rPr>
            </w:pPr>
            <w:r w:rsidRPr="00D45F88">
              <w:rPr>
                <w:b/>
                <w:bCs/>
                <w:noProof/>
                <w:color w:val="808080" w:themeColor="background1" w:themeShade="80"/>
                <w:lang w:val="en-US" w:eastAsia="zh-CN"/>
              </w:rPr>
              <w:t>General requirements</w:t>
            </w:r>
          </w:p>
        </w:tc>
      </w:tr>
      <w:tr w:rsidR="00237DA3" w:rsidRPr="00FB2997" w14:paraId="3B061D0B" w14:textId="77777777" w:rsidTr="00237DA3">
        <w:tc>
          <w:tcPr>
            <w:tcW w:w="851" w:type="dxa"/>
            <w:tcBorders>
              <w:top w:val="single" w:sz="4" w:space="0" w:color="000000"/>
              <w:left w:val="single" w:sz="4" w:space="0" w:color="000000"/>
              <w:bottom w:val="single" w:sz="4" w:space="0" w:color="000000"/>
            </w:tcBorders>
            <w:vAlign w:val="center"/>
          </w:tcPr>
          <w:p w14:paraId="04202830" w14:textId="6B2A5EE0" w:rsidR="00237DA3" w:rsidRPr="00D45F88" w:rsidRDefault="00D45F88" w:rsidP="00A82643">
            <w:pPr>
              <w:pStyle w:val="Default"/>
              <w:jc w:val="center"/>
              <w:rPr>
                <w:noProof/>
                <w:lang w:val="en-US" w:eastAsia="ru-RU"/>
              </w:rPr>
            </w:pPr>
            <w:r>
              <w:rPr>
                <w:noProof/>
                <w:lang w:val="en-US" w:eastAsia="ru-RU"/>
              </w:rPr>
              <w:t>12.1</w:t>
            </w:r>
          </w:p>
        </w:tc>
        <w:tc>
          <w:tcPr>
            <w:tcW w:w="5954" w:type="dxa"/>
            <w:tcBorders>
              <w:top w:val="single" w:sz="4" w:space="0" w:color="000000"/>
              <w:left w:val="single" w:sz="4" w:space="0" w:color="000000"/>
              <w:bottom w:val="single" w:sz="4" w:space="0" w:color="000000"/>
              <w:right w:val="single" w:sz="4" w:space="0" w:color="auto"/>
            </w:tcBorders>
            <w:vAlign w:val="center"/>
          </w:tcPr>
          <w:p w14:paraId="6E0AB6F8" w14:textId="79EED2A2" w:rsidR="00237DA3" w:rsidRPr="00D45F88" w:rsidRDefault="00D45F88" w:rsidP="00A82643">
            <w:pPr>
              <w:pStyle w:val="Default"/>
              <w:rPr>
                <w:lang w:val="ru-RU" w:eastAsia="en-US"/>
              </w:rPr>
            </w:pPr>
            <w:r w:rsidRPr="008F4ED0">
              <w:rPr>
                <w:lang w:eastAsia="en-US"/>
              </w:rPr>
              <w:t xml:space="preserve">Товар, запропонований Учасником, повинен відповідати медико – технічним вимогам, </w:t>
            </w:r>
            <w:r w:rsidRPr="008F4ED0">
              <w:rPr>
                <w:lang w:eastAsia="en-US"/>
              </w:rPr>
              <w:lastRenderedPageBreak/>
              <w:t>встановленим в Технічній специфікації (опис предмета закупівлі)</w:t>
            </w:r>
            <w:r w:rsidRPr="00D45F88">
              <w:rPr>
                <w:lang w:val="ru-RU" w:eastAsia="en-US"/>
              </w:rPr>
              <w:t xml:space="preserve"> /</w:t>
            </w:r>
          </w:p>
          <w:p w14:paraId="60B27634" w14:textId="4E2D2A25" w:rsidR="00D45F88" w:rsidRPr="00D45F88" w:rsidRDefault="00D45F88" w:rsidP="00A82643">
            <w:pPr>
              <w:pStyle w:val="Default"/>
              <w:rPr>
                <w:noProof/>
                <w:lang w:val="en-US" w:eastAsia="zh-CN"/>
              </w:rPr>
            </w:pPr>
            <w:r w:rsidRPr="00B771F8">
              <w:rPr>
                <w:color w:val="7F7F7F" w:themeColor="text1" w:themeTint="80"/>
                <w:lang w:eastAsia="en-US"/>
              </w:rPr>
              <w:t>The product offered by the Tenderer shall comply with the medical and technical requirements set forth in the Technical specification (description of the subject of procurement)</w:t>
            </w:r>
          </w:p>
        </w:tc>
        <w:tc>
          <w:tcPr>
            <w:tcW w:w="2693" w:type="dxa"/>
            <w:tcBorders>
              <w:top w:val="single" w:sz="4" w:space="0" w:color="000000"/>
              <w:left w:val="single" w:sz="4" w:space="0" w:color="000000"/>
              <w:bottom w:val="single" w:sz="4" w:space="0" w:color="000000"/>
              <w:right w:val="single" w:sz="4" w:space="0" w:color="auto"/>
            </w:tcBorders>
          </w:tcPr>
          <w:p w14:paraId="396D8EA5" w14:textId="77777777" w:rsidR="00237DA3" w:rsidRPr="00A21457" w:rsidRDefault="00237DA3" w:rsidP="00A82643">
            <w:pPr>
              <w:pStyle w:val="Default"/>
              <w:rPr>
                <w:noProof/>
                <w:lang w:eastAsia="zh-CN"/>
              </w:rPr>
            </w:pPr>
          </w:p>
        </w:tc>
      </w:tr>
      <w:tr w:rsidR="00D45F88" w:rsidRPr="00FB2997" w14:paraId="5F52A7E7" w14:textId="77777777" w:rsidTr="00237DA3">
        <w:tc>
          <w:tcPr>
            <w:tcW w:w="851" w:type="dxa"/>
            <w:tcBorders>
              <w:top w:val="single" w:sz="4" w:space="0" w:color="000000"/>
              <w:left w:val="single" w:sz="4" w:space="0" w:color="000000"/>
              <w:bottom w:val="single" w:sz="4" w:space="0" w:color="000000"/>
            </w:tcBorders>
            <w:vAlign w:val="center"/>
          </w:tcPr>
          <w:p w14:paraId="7AD9A2CE" w14:textId="2FD003AC" w:rsidR="00D45F88" w:rsidRDefault="00D45F88" w:rsidP="00A82643">
            <w:pPr>
              <w:pStyle w:val="Default"/>
              <w:jc w:val="center"/>
              <w:rPr>
                <w:noProof/>
                <w:lang w:val="en-US" w:eastAsia="ru-RU"/>
              </w:rPr>
            </w:pPr>
            <w:r>
              <w:rPr>
                <w:noProof/>
                <w:lang w:val="en-US" w:eastAsia="ru-RU"/>
              </w:rPr>
              <w:t>12.1.1</w:t>
            </w:r>
          </w:p>
        </w:tc>
        <w:tc>
          <w:tcPr>
            <w:tcW w:w="5954" w:type="dxa"/>
            <w:tcBorders>
              <w:top w:val="single" w:sz="4" w:space="0" w:color="000000"/>
              <w:left w:val="single" w:sz="4" w:space="0" w:color="000000"/>
              <w:bottom w:val="single" w:sz="4" w:space="0" w:color="000000"/>
              <w:right w:val="single" w:sz="4" w:space="0" w:color="auto"/>
            </w:tcBorders>
            <w:vAlign w:val="center"/>
          </w:tcPr>
          <w:p w14:paraId="07F23520" w14:textId="77777777" w:rsidR="00D45F88" w:rsidRDefault="00D45F88" w:rsidP="00A82643">
            <w:pPr>
              <w:pStyle w:val="Default"/>
              <w:rPr>
                <w:i/>
                <w:lang w:eastAsia="en-US"/>
              </w:rPr>
            </w:pPr>
            <w:r w:rsidRPr="008F4ED0">
              <w:rPr>
                <w:i/>
                <w:lang w:eastAsia="en-US"/>
              </w:rPr>
              <w:t>Відповідність технічних характеристик, запропонованого Учасником товару, встановленим в Технічній специфікації (описі предмета закупівлі</w:t>
            </w:r>
            <w:r>
              <w:rPr>
                <w:i/>
                <w:lang w:val="en-US" w:eastAsia="en-US"/>
              </w:rPr>
              <w:t>)</w:t>
            </w:r>
            <w:r w:rsidRPr="008F4ED0">
              <w:rPr>
                <w:i/>
                <w:lang w:eastAsia="en-US"/>
              </w:rPr>
              <w:t>, повинна бути обов’язково підтверджена посиланням на відповідні розділ(и), та/або сторінку(и) технічного</w:t>
            </w:r>
            <w:r w:rsidRPr="00D45F88">
              <w:rPr>
                <w:i/>
                <w:lang w:val="en-US" w:eastAsia="en-US"/>
              </w:rPr>
              <w:t xml:space="preserve"> </w:t>
            </w:r>
            <w:r w:rsidRPr="008F4ED0">
              <w:rPr>
                <w:i/>
                <w:lang w:eastAsia="en-US"/>
              </w:rPr>
              <w:t>документу виробника (експлуатаційної документації: настанови (інструкції) з експлуатації (застосування), або технічного опису чи технічних умов, або інших документів українською мовою), в якому міститься ця інформація разом з додаванням завірених його копій</w:t>
            </w:r>
            <w:r w:rsidRPr="008F4ED0">
              <w:rPr>
                <w:lang w:eastAsia="en-US"/>
              </w:rPr>
              <w:t>.</w:t>
            </w:r>
            <w:r w:rsidRPr="008F4ED0">
              <w:rPr>
                <w:i/>
                <w:lang w:eastAsia="en-US"/>
              </w:rPr>
              <w:t xml:space="preserve"> Підтвердження відповідності технічних характеристик, запропонованого Учасником товару, встановленим в Технічній специфікації (описі предмета закупівлі), надається Учасником у формі заповненої таблиці наведеної </w:t>
            </w:r>
            <w:r>
              <w:rPr>
                <w:i/>
                <w:lang w:eastAsia="en-US"/>
              </w:rPr>
              <w:t>вишче</w:t>
            </w:r>
            <w:r w:rsidRPr="008F4ED0">
              <w:rPr>
                <w:i/>
                <w:lang w:eastAsia="en-US"/>
              </w:rPr>
              <w:t>.</w:t>
            </w:r>
            <w:r>
              <w:rPr>
                <w:i/>
                <w:lang w:eastAsia="en-US"/>
              </w:rPr>
              <w:t>/</w:t>
            </w:r>
          </w:p>
          <w:p w14:paraId="0A47B359" w14:textId="64693E48" w:rsidR="00D45F88" w:rsidRPr="00D45F88" w:rsidRDefault="00D45F88" w:rsidP="00A82643">
            <w:pPr>
              <w:pStyle w:val="Default"/>
              <w:rPr>
                <w:lang w:val="en-US" w:eastAsia="en-US"/>
              </w:rPr>
            </w:pPr>
            <w:r w:rsidRPr="00975AF0">
              <w:rPr>
                <w:i/>
                <w:color w:val="7F7F7F" w:themeColor="text1" w:themeTint="80"/>
              </w:rPr>
              <w:t>The compliance of the technical characteristics of the product offered by the Tenderer with the Technical specifications (description of the subject of procurement) shall be necessarily confirmed by reference to the relevant section(s) and/or page(s) of the manufacturer's technical document (operational</w:t>
            </w:r>
            <w:r>
              <w:rPr>
                <w:i/>
                <w:color w:val="7F7F7F" w:themeColor="text1" w:themeTint="80"/>
              </w:rPr>
              <w:t xml:space="preserve"> </w:t>
            </w:r>
            <w:r w:rsidRPr="00975AF0">
              <w:rPr>
                <w:i/>
                <w:color w:val="7F7F7F" w:themeColor="text1" w:themeTint="80"/>
              </w:rPr>
              <w:t xml:space="preserve">documentation: manual (instruction) for operation (use), or technical description or technical conditions, or other documents in Ukrainian) containing this information, accompanied by certified copies thereof. Confirmation of compliance of the technical characteristics of the product offered by the Tenderer with the specifications specified in the Technical specification (description of the subject of procurement) shall be provided by the Tenderer in the form of the completed table </w:t>
            </w:r>
            <w:r>
              <w:rPr>
                <w:i/>
                <w:color w:val="7F7F7F" w:themeColor="text1" w:themeTint="80"/>
                <w:lang w:val="en-US"/>
              </w:rPr>
              <w:t>above</w:t>
            </w:r>
            <w:r w:rsidRPr="00975AF0">
              <w:rPr>
                <w:i/>
                <w:color w:val="7F7F7F" w:themeColor="text1" w:themeTint="80"/>
              </w:rPr>
              <w:t>.</w:t>
            </w:r>
          </w:p>
        </w:tc>
        <w:tc>
          <w:tcPr>
            <w:tcW w:w="2693" w:type="dxa"/>
            <w:tcBorders>
              <w:top w:val="single" w:sz="4" w:space="0" w:color="000000"/>
              <w:left w:val="single" w:sz="4" w:space="0" w:color="000000"/>
              <w:bottom w:val="single" w:sz="4" w:space="0" w:color="000000"/>
              <w:right w:val="single" w:sz="4" w:space="0" w:color="auto"/>
            </w:tcBorders>
          </w:tcPr>
          <w:p w14:paraId="7BB81034" w14:textId="77777777" w:rsidR="00D45F88" w:rsidRPr="00A21457" w:rsidRDefault="00D45F88" w:rsidP="00A82643">
            <w:pPr>
              <w:pStyle w:val="Default"/>
              <w:rPr>
                <w:noProof/>
                <w:lang w:eastAsia="zh-CN"/>
              </w:rPr>
            </w:pPr>
          </w:p>
        </w:tc>
      </w:tr>
      <w:tr w:rsidR="00237DA3" w:rsidRPr="00FB2997" w14:paraId="0F1B290A" w14:textId="77777777" w:rsidTr="00237DA3">
        <w:tc>
          <w:tcPr>
            <w:tcW w:w="851" w:type="dxa"/>
            <w:tcBorders>
              <w:top w:val="single" w:sz="4" w:space="0" w:color="000000"/>
              <w:left w:val="single" w:sz="4" w:space="0" w:color="000000"/>
              <w:bottom w:val="single" w:sz="4" w:space="0" w:color="000000"/>
            </w:tcBorders>
            <w:vAlign w:val="center"/>
          </w:tcPr>
          <w:p w14:paraId="415FBE1F" w14:textId="6090536B" w:rsidR="00237DA3" w:rsidRPr="00D45F88" w:rsidRDefault="00D45F88" w:rsidP="00A82643">
            <w:pPr>
              <w:pStyle w:val="Default"/>
              <w:jc w:val="center"/>
              <w:rPr>
                <w:noProof/>
                <w:lang w:val="en-US" w:eastAsia="ru-RU"/>
              </w:rPr>
            </w:pPr>
            <w:r>
              <w:rPr>
                <w:noProof/>
                <w:lang w:val="en-US" w:eastAsia="ru-RU"/>
              </w:rPr>
              <w:t>12.2</w:t>
            </w:r>
          </w:p>
        </w:tc>
        <w:tc>
          <w:tcPr>
            <w:tcW w:w="5954" w:type="dxa"/>
            <w:tcBorders>
              <w:top w:val="single" w:sz="4" w:space="0" w:color="000000"/>
              <w:left w:val="single" w:sz="4" w:space="0" w:color="000000"/>
              <w:bottom w:val="single" w:sz="4" w:space="0" w:color="000000"/>
              <w:right w:val="single" w:sz="4" w:space="0" w:color="auto"/>
            </w:tcBorders>
            <w:vAlign w:val="center"/>
          </w:tcPr>
          <w:p w14:paraId="2736C7F3" w14:textId="77777777" w:rsidR="00237DA3" w:rsidRPr="000A328D" w:rsidRDefault="0010115A" w:rsidP="00A82643">
            <w:pPr>
              <w:pStyle w:val="Default"/>
              <w:rPr>
                <w:lang w:val="ru-RU" w:eastAsia="en-US"/>
              </w:rPr>
            </w:pPr>
            <w:r w:rsidRPr="008F4ED0">
              <w:rPr>
                <w:lang w:eastAsia="en-US"/>
              </w:rPr>
              <w:t>Товар, запропонований Учасником, повинен бути внесений до Державного реєстру медичної техніки та виробів медичного призначення та/або введений в обіг відповідно до законодавства у сфері технічного регулювання та оцінки відповідності, у передбаченому законодавством порядку</w:t>
            </w:r>
            <w:r w:rsidRPr="0010115A">
              <w:rPr>
                <w:lang w:val="ru-RU" w:eastAsia="en-US"/>
              </w:rPr>
              <w:t xml:space="preserve"> /</w:t>
            </w:r>
          </w:p>
          <w:p w14:paraId="110D7F1C" w14:textId="63C42EE6" w:rsidR="0010115A" w:rsidRPr="0010115A" w:rsidRDefault="0010115A" w:rsidP="00A82643">
            <w:pPr>
              <w:pStyle w:val="Default"/>
              <w:rPr>
                <w:noProof/>
                <w:lang w:val="en-US" w:eastAsia="zh-CN"/>
              </w:rPr>
            </w:pPr>
            <w:r w:rsidRPr="00B771F8">
              <w:rPr>
                <w:color w:val="7F7F7F" w:themeColor="text1" w:themeTint="80"/>
                <w:lang w:eastAsia="en-US"/>
              </w:rPr>
              <w:t>The product offered by the Tenderer shall be entered in the State register of medical equipment and medical devices and/or put on the market in accordance with the legislation in the field of technical regulation and conformity assessment, in the manner prescribed by law</w:t>
            </w:r>
          </w:p>
        </w:tc>
        <w:tc>
          <w:tcPr>
            <w:tcW w:w="2693" w:type="dxa"/>
            <w:tcBorders>
              <w:top w:val="single" w:sz="4" w:space="0" w:color="000000"/>
              <w:left w:val="single" w:sz="4" w:space="0" w:color="000000"/>
              <w:bottom w:val="single" w:sz="4" w:space="0" w:color="000000"/>
              <w:right w:val="single" w:sz="4" w:space="0" w:color="auto"/>
            </w:tcBorders>
          </w:tcPr>
          <w:p w14:paraId="4DD21276" w14:textId="77777777" w:rsidR="00237DA3" w:rsidRPr="00A21457" w:rsidRDefault="00237DA3" w:rsidP="00A82643">
            <w:pPr>
              <w:pStyle w:val="Default"/>
              <w:rPr>
                <w:noProof/>
                <w:lang w:eastAsia="zh-CN"/>
              </w:rPr>
            </w:pPr>
          </w:p>
        </w:tc>
      </w:tr>
      <w:tr w:rsidR="0010115A" w:rsidRPr="00FB2997" w14:paraId="5F0DDBC9" w14:textId="77777777" w:rsidTr="00237DA3">
        <w:tc>
          <w:tcPr>
            <w:tcW w:w="851" w:type="dxa"/>
            <w:tcBorders>
              <w:top w:val="single" w:sz="4" w:space="0" w:color="000000"/>
              <w:left w:val="single" w:sz="4" w:space="0" w:color="000000"/>
              <w:bottom w:val="single" w:sz="4" w:space="0" w:color="000000"/>
            </w:tcBorders>
            <w:vAlign w:val="center"/>
          </w:tcPr>
          <w:p w14:paraId="4448D7CD" w14:textId="0BE504C2" w:rsidR="0010115A" w:rsidRDefault="0010115A" w:rsidP="00A82643">
            <w:pPr>
              <w:pStyle w:val="Default"/>
              <w:jc w:val="center"/>
              <w:rPr>
                <w:noProof/>
                <w:lang w:val="en-US" w:eastAsia="ru-RU"/>
              </w:rPr>
            </w:pPr>
            <w:r>
              <w:rPr>
                <w:noProof/>
                <w:lang w:val="en-US" w:eastAsia="ru-RU"/>
              </w:rPr>
              <w:t>12.2.1</w:t>
            </w:r>
          </w:p>
        </w:tc>
        <w:tc>
          <w:tcPr>
            <w:tcW w:w="5954" w:type="dxa"/>
            <w:tcBorders>
              <w:top w:val="single" w:sz="4" w:space="0" w:color="000000"/>
              <w:left w:val="single" w:sz="4" w:space="0" w:color="000000"/>
              <w:bottom w:val="single" w:sz="4" w:space="0" w:color="000000"/>
              <w:right w:val="single" w:sz="4" w:space="0" w:color="auto"/>
            </w:tcBorders>
            <w:vAlign w:val="center"/>
          </w:tcPr>
          <w:p w14:paraId="06D5BE24" w14:textId="77777777" w:rsidR="0010115A" w:rsidRPr="000A328D" w:rsidRDefault="0010115A" w:rsidP="00A82643">
            <w:pPr>
              <w:pStyle w:val="Default"/>
              <w:rPr>
                <w:i/>
                <w:lang w:val="ru-RU" w:eastAsia="en-US"/>
              </w:rPr>
            </w:pPr>
            <w:r w:rsidRPr="008F4ED0">
              <w:rPr>
                <w:i/>
                <w:lang w:eastAsia="en-US"/>
              </w:rPr>
              <w:t xml:space="preserve">На підтвердження Учасник повинен надати при поставці завірену копію декларації (сертифікату) або копію документів, що підтверджують можливість </w:t>
            </w:r>
            <w:r w:rsidRPr="008F4ED0">
              <w:rPr>
                <w:i/>
                <w:lang w:eastAsia="en-US"/>
              </w:rPr>
              <w:lastRenderedPageBreak/>
              <w:t>введення в обіг та/або експлуатацію (застосування) медичного виробу за результатами проходження процедури оцінки відповідності згідно вимог технічного регламенту</w:t>
            </w:r>
            <w:r w:rsidRPr="0010115A">
              <w:rPr>
                <w:i/>
                <w:lang w:val="ru-RU" w:eastAsia="en-US"/>
              </w:rPr>
              <w:t xml:space="preserve"> /</w:t>
            </w:r>
          </w:p>
          <w:p w14:paraId="398B9EDA" w14:textId="49CB63E1" w:rsidR="0010115A" w:rsidRPr="0010115A" w:rsidRDefault="0010115A" w:rsidP="00A82643">
            <w:pPr>
              <w:pStyle w:val="Default"/>
              <w:rPr>
                <w:lang w:val="en-US" w:eastAsia="en-US"/>
              </w:rPr>
            </w:pPr>
            <w:r w:rsidRPr="00B771F8">
              <w:rPr>
                <w:i/>
                <w:color w:val="7F7F7F" w:themeColor="text1" w:themeTint="80"/>
              </w:rPr>
              <w:t>As a confirmation, the Tenderer shall provide upon delivery a certified copy of the declaration (certificate) or a copy of the documents confirming the possibility of putting on the market and/or operation (use) of the medical device based on the results of the conformity assessment procedure in accordance with the requirements of the technical regulations</w:t>
            </w:r>
          </w:p>
        </w:tc>
        <w:tc>
          <w:tcPr>
            <w:tcW w:w="2693" w:type="dxa"/>
            <w:tcBorders>
              <w:top w:val="single" w:sz="4" w:space="0" w:color="000000"/>
              <w:left w:val="single" w:sz="4" w:space="0" w:color="000000"/>
              <w:bottom w:val="single" w:sz="4" w:space="0" w:color="000000"/>
              <w:right w:val="single" w:sz="4" w:space="0" w:color="auto"/>
            </w:tcBorders>
          </w:tcPr>
          <w:p w14:paraId="3C59E0B2" w14:textId="77777777" w:rsidR="0010115A" w:rsidRPr="00A21457" w:rsidRDefault="0010115A" w:rsidP="00A82643">
            <w:pPr>
              <w:pStyle w:val="Default"/>
              <w:rPr>
                <w:noProof/>
                <w:lang w:eastAsia="zh-CN"/>
              </w:rPr>
            </w:pPr>
          </w:p>
        </w:tc>
      </w:tr>
      <w:tr w:rsidR="00D45F88" w:rsidRPr="00FB2997" w14:paraId="02A65E96" w14:textId="77777777" w:rsidTr="00237DA3">
        <w:tc>
          <w:tcPr>
            <w:tcW w:w="851" w:type="dxa"/>
            <w:tcBorders>
              <w:top w:val="single" w:sz="4" w:space="0" w:color="000000"/>
              <w:left w:val="single" w:sz="4" w:space="0" w:color="000000"/>
              <w:bottom w:val="single" w:sz="4" w:space="0" w:color="000000"/>
            </w:tcBorders>
            <w:vAlign w:val="center"/>
          </w:tcPr>
          <w:p w14:paraId="3C213743" w14:textId="7A9C9BC8" w:rsidR="00D45F88" w:rsidRPr="00D45F88" w:rsidRDefault="00D45F88" w:rsidP="00A82643">
            <w:pPr>
              <w:pStyle w:val="Default"/>
              <w:jc w:val="center"/>
              <w:rPr>
                <w:noProof/>
                <w:lang w:val="en-US" w:eastAsia="ru-RU"/>
              </w:rPr>
            </w:pPr>
            <w:r>
              <w:rPr>
                <w:noProof/>
                <w:lang w:val="en-US" w:eastAsia="ru-RU"/>
              </w:rPr>
              <w:t>12.3</w:t>
            </w:r>
          </w:p>
        </w:tc>
        <w:tc>
          <w:tcPr>
            <w:tcW w:w="5954" w:type="dxa"/>
            <w:tcBorders>
              <w:top w:val="single" w:sz="4" w:space="0" w:color="000000"/>
              <w:left w:val="single" w:sz="4" w:space="0" w:color="000000"/>
              <w:bottom w:val="single" w:sz="4" w:space="0" w:color="000000"/>
              <w:right w:val="single" w:sz="4" w:space="0" w:color="auto"/>
            </w:tcBorders>
            <w:vAlign w:val="center"/>
          </w:tcPr>
          <w:p w14:paraId="29DB6A0A" w14:textId="77777777" w:rsidR="00D45F88" w:rsidRDefault="0010115A" w:rsidP="00A82643">
            <w:pPr>
              <w:pStyle w:val="Default"/>
              <w:rPr>
                <w:lang w:val="en-US" w:eastAsia="en-US"/>
              </w:rPr>
            </w:pPr>
            <w:r w:rsidRPr="008F4ED0">
              <w:rPr>
                <w:lang w:eastAsia="en-US"/>
              </w:rPr>
              <w:t>Учасник повинен підтвердити можливість поставки запропонованого ним товару, у кількості та в терміни, визначені цією Документацією та пропозицією Учасника</w:t>
            </w:r>
            <w:r>
              <w:rPr>
                <w:lang w:val="en-US" w:eastAsia="en-US"/>
              </w:rPr>
              <w:t xml:space="preserve"> /</w:t>
            </w:r>
          </w:p>
          <w:p w14:paraId="6151DC08" w14:textId="6874191C" w:rsidR="0010115A" w:rsidRPr="0010115A" w:rsidRDefault="0010115A" w:rsidP="00A82643">
            <w:pPr>
              <w:pStyle w:val="Default"/>
              <w:rPr>
                <w:noProof/>
                <w:lang w:val="en-US" w:eastAsia="zh-CN"/>
              </w:rPr>
            </w:pPr>
            <w:r w:rsidRPr="00B771F8">
              <w:rPr>
                <w:bCs/>
                <w:color w:val="7F7F7F" w:themeColor="text1" w:themeTint="80"/>
                <w:lang w:val="en-US"/>
              </w:rPr>
              <w:t>The Tenderer shall confirm the possibility of supplying the goods offered by it, in the quantity and within the terms specified in this Documentation and the Tenderer's offer</w:t>
            </w:r>
          </w:p>
        </w:tc>
        <w:tc>
          <w:tcPr>
            <w:tcW w:w="2693" w:type="dxa"/>
            <w:tcBorders>
              <w:top w:val="single" w:sz="4" w:space="0" w:color="000000"/>
              <w:left w:val="single" w:sz="4" w:space="0" w:color="000000"/>
              <w:bottom w:val="single" w:sz="4" w:space="0" w:color="000000"/>
              <w:right w:val="single" w:sz="4" w:space="0" w:color="auto"/>
            </w:tcBorders>
          </w:tcPr>
          <w:p w14:paraId="1C72FED1" w14:textId="77777777" w:rsidR="00D45F88" w:rsidRPr="00A21457" w:rsidRDefault="00D45F88" w:rsidP="00A82643">
            <w:pPr>
              <w:pStyle w:val="Default"/>
              <w:rPr>
                <w:noProof/>
                <w:lang w:eastAsia="zh-CN"/>
              </w:rPr>
            </w:pPr>
          </w:p>
        </w:tc>
      </w:tr>
      <w:tr w:rsidR="0010115A" w:rsidRPr="00FB2997" w14:paraId="7D96B733" w14:textId="77777777" w:rsidTr="00237DA3">
        <w:tc>
          <w:tcPr>
            <w:tcW w:w="851" w:type="dxa"/>
            <w:tcBorders>
              <w:top w:val="single" w:sz="4" w:space="0" w:color="000000"/>
              <w:left w:val="single" w:sz="4" w:space="0" w:color="000000"/>
              <w:bottom w:val="single" w:sz="4" w:space="0" w:color="000000"/>
            </w:tcBorders>
            <w:vAlign w:val="center"/>
          </w:tcPr>
          <w:p w14:paraId="09CDFA0A" w14:textId="0946AC90" w:rsidR="0010115A" w:rsidRDefault="0010115A" w:rsidP="00A82643">
            <w:pPr>
              <w:pStyle w:val="Default"/>
              <w:jc w:val="center"/>
              <w:rPr>
                <w:noProof/>
                <w:lang w:val="en-US" w:eastAsia="ru-RU"/>
              </w:rPr>
            </w:pPr>
            <w:r>
              <w:rPr>
                <w:noProof/>
                <w:lang w:val="en-US" w:eastAsia="ru-RU"/>
              </w:rPr>
              <w:t>12.3.1</w:t>
            </w:r>
          </w:p>
        </w:tc>
        <w:tc>
          <w:tcPr>
            <w:tcW w:w="5954" w:type="dxa"/>
            <w:tcBorders>
              <w:top w:val="single" w:sz="4" w:space="0" w:color="000000"/>
              <w:left w:val="single" w:sz="4" w:space="0" w:color="000000"/>
              <w:bottom w:val="single" w:sz="4" w:space="0" w:color="000000"/>
              <w:right w:val="single" w:sz="4" w:space="0" w:color="auto"/>
            </w:tcBorders>
            <w:vAlign w:val="center"/>
          </w:tcPr>
          <w:p w14:paraId="4F75E85C" w14:textId="77777777" w:rsidR="0010115A" w:rsidRPr="000A328D" w:rsidRDefault="0010115A" w:rsidP="00A82643">
            <w:pPr>
              <w:pStyle w:val="Default"/>
              <w:rPr>
                <w:bCs/>
                <w:lang w:val="ru-RU" w:eastAsia="en-US"/>
              </w:rPr>
            </w:pPr>
            <w:r w:rsidRPr="008F4ED0">
              <w:rPr>
                <w:i/>
                <w:lang w:eastAsia="en-US"/>
              </w:rPr>
              <w:t>На підтвердження Учасник повинен надати в складі тендерної пропозиції оригінал листа виробника (представництва, філії виробника – якщо їх відповідні повноваження поширюються на територію України), або представника, дилера, дистриб'ютора, офіційно</w:t>
            </w:r>
            <w:r w:rsidRPr="0010115A">
              <w:rPr>
                <w:i/>
                <w:lang w:val="ru-RU" w:eastAsia="en-US"/>
              </w:rPr>
              <w:t xml:space="preserve"> </w:t>
            </w:r>
            <w:r w:rsidRPr="008F4ED0">
              <w:rPr>
                <w:i/>
                <w:lang w:eastAsia="en-US"/>
              </w:rPr>
              <w:t xml:space="preserve">уповноваженого на це виробником, яким підтверджується можливість поставки Учасником товару, який є предметом даної процедури закупівлі, у кількості та в терміни, визначені цією Документацією та пропозицією Учасника. </w:t>
            </w:r>
            <w:r w:rsidRPr="008F4ED0">
              <w:rPr>
                <w:bCs/>
                <w:i/>
                <w:lang w:eastAsia="en-US"/>
              </w:rPr>
              <w:t>Лист повинен включати в себе: назву Учасника, номер закупівлі, а також назву предмета закупівлі</w:t>
            </w:r>
            <w:r w:rsidRPr="008F4ED0">
              <w:rPr>
                <w:bCs/>
                <w:lang w:eastAsia="en-US"/>
              </w:rPr>
              <w:t>.</w:t>
            </w:r>
            <w:r w:rsidRPr="0010115A">
              <w:rPr>
                <w:bCs/>
                <w:lang w:val="ru-RU" w:eastAsia="en-US"/>
              </w:rPr>
              <w:t xml:space="preserve"> /</w:t>
            </w:r>
          </w:p>
          <w:p w14:paraId="3DFE058F" w14:textId="08F8F26F" w:rsidR="0010115A" w:rsidRPr="0010115A" w:rsidRDefault="0010115A" w:rsidP="00A82643">
            <w:pPr>
              <w:pStyle w:val="Default"/>
              <w:rPr>
                <w:lang w:val="en-US" w:eastAsia="en-US"/>
              </w:rPr>
            </w:pPr>
            <w:r w:rsidRPr="00B771F8">
              <w:rPr>
                <w:i/>
                <w:color w:val="7F7F7F" w:themeColor="text1" w:themeTint="80"/>
              </w:rPr>
              <w:t>As a confirmation, the Tenderer shall submit as part of the tender proposal the original letter of the manufacturer (representative office, branch of the manufacturer – if their respective powers extend to the territory of Ukraine), or a representative, dealer, distributor officially authorised by the manufacturer, confirming the</w:t>
            </w:r>
            <w:r>
              <w:rPr>
                <w:i/>
                <w:color w:val="7F7F7F" w:themeColor="text1" w:themeTint="80"/>
                <w:lang w:val="en-US"/>
              </w:rPr>
              <w:t xml:space="preserve"> </w:t>
            </w:r>
            <w:r w:rsidRPr="00B771F8">
              <w:rPr>
                <w:i/>
                <w:color w:val="7F7F7F" w:themeColor="text1" w:themeTint="80"/>
              </w:rPr>
              <w:t>possibility of the Tenderer to supply the product being the subject of this procurement procedure in the quantity and within the terms specified in this Documentation and the Tenderer's proposal. The letter shall include: the name of the Tenderer, the procurement number, and the name of the subject of procurement.</w:t>
            </w:r>
          </w:p>
        </w:tc>
        <w:tc>
          <w:tcPr>
            <w:tcW w:w="2693" w:type="dxa"/>
            <w:tcBorders>
              <w:top w:val="single" w:sz="4" w:space="0" w:color="000000"/>
              <w:left w:val="single" w:sz="4" w:space="0" w:color="000000"/>
              <w:bottom w:val="single" w:sz="4" w:space="0" w:color="000000"/>
              <w:right w:val="single" w:sz="4" w:space="0" w:color="auto"/>
            </w:tcBorders>
          </w:tcPr>
          <w:p w14:paraId="55281411" w14:textId="77777777" w:rsidR="0010115A" w:rsidRPr="00A21457" w:rsidRDefault="0010115A" w:rsidP="00A82643">
            <w:pPr>
              <w:pStyle w:val="Default"/>
              <w:rPr>
                <w:noProof/>
                <w:lang w:eastAsia="zh-CN"/>
              </w:rPr>
            </w:pPr>
          </w:p>
        </w:tc>
      </w:tr>
      <w:tr w:rsidR="00D45F88" w:rsidRPr="00FB2997" w14:paraId="17E85874" w14:textId="77777777" w:rsidTr="00237DA3">
        <w:tc>
          <w:tcPr>
            <w:tcW w:w="851" w:type="dxa"/>
            <w:tcBorders>
              <w:top w:val="single" w:sz="4" w:space="0" w:color="000000"/>
              <w:left w:val="single" w:sz="4" w:space="0" w:color="000000"/>
              <w:bottom w:val="single" w:sz="4" w:space="0" w:color="000000"/>
            </w:tcBorders>
            <w:vAlign w:val="center"/>
          </w:tcPr>
          <w:p w14:paraId="1F18258D" w14:textId="15FDC92E" w:rsidR="00D45F88" w:rsidRPr="00D45F88" w:rsidRDefault="00D45F88" w:rsidP="00A82643">
            <w:pPr>
              <w:pStyle w:val="Default"/>
              <w:jc w:val="center"/>
              <w:rPr>
                <w:noProof/>
                <w:lang w:val="en-US" w:eastAsia="ru-RU"/>
              </w:rPr>
            </w:pPr>
            <w:r>
              <w:rPr>
                <w:noProof/>
                <w:lang w:val="en-US" w:eastAsia="ru-RU"/>
              </w:rPr>
              <w:t>12.4</w:t>
            </w:r>
          </w:p>
        </w:tc>
        <w:tc>
          <w:tcPr>
            <w:tcW w:w="5954" w:type="dxa"/>
            <w:tcBorders>
              <w:top w:val="single" w:sz="4" w:space="0" w:color="000000"/>
              <w:left w:val="single" w:sz="4" w:space="0" w:color="000000"/>
              <w:bottom w:val="single" w:sz="4" w:space="0" w:color="000000"/>
              <w:right w:val="single" w:sz="4" w:space="0" w:color="auto"/>
            </w:tcBorders>
            <w:vAlign w:val="center"/>
          </w:tcPr>
          <w:p w14:paraId="03BEC67D" w14:textId="77777777" w:rsidR="00D45F88" w:rsidRPr="000A328D" w:rsidRDefault="00B949F8" w:rsidP="00A82643">
            <w:pPr>
              <w:pStyle w:val="Default"/>
              <w:rPr>
                <w:lang w:val="ru-RU"/>
              </w:rPr>
            </w:pPr>
            <w:r w:rsidRPr="008F4ED0">
              <w:t>Гарантійний термін (строк) експлуатації товару, запропонованого Учасником, повинен становити не менше 12 місяців, а також він повинен бути новим, таким, що раніше не експлуатувався та не використовувався</w:t>
            </w:r>
            <w:r w:rsidRPr="00B949F8">
              <w:rPr>
                <w:lang w:val="ru-RU"/>
              </w:rPr>
              <w:t xml:space="preserve"> /</w:t>
            </w:r>
          </w:p>
          <w:p w14:paraId="7C654BD7" w14:textId="6DC67506" w:rsidR="00B949F8" w:rsidRPr="00B949F8" w:rsidRDefault="00B949F8" w:rsidP="00A82643">
            <w:pPr>
              <w:pStyle w:val="Default"/>
              <w:rPr>
                <w:noProof/>
                <w:lang w:val="en-US" w:eastAsia="zh-CN"/>
              </w:rPr>
            </w:pPr>
            <w:r w:rsidRPr="00B771F8">
              <w:rPr>
                <w:bCs/>
                <w:color w:val="7F7F7F" w:themeColor="text1" w:themeTint="80"/>
                <w:lang w:val="en-US"/>
              </w:rPr>
              <w:t>The warranty period (term) of the product offered by the Tenderer shall be not less than 12 months, and it shall be new, not previously operated or used</w:t>
            </w:r>
          </w:p>
        </w:tc>
        <w:tc>
          <w:tcPr>
            <w:tcW w:w="2693" w:type="dxa"/>
            <w:tcBorders>
              <w:top w:val="single" w:sz="4" w:space="0" w:color="000000"/>
              <w:left w:val="single" w:sz="4" w:space="0" w:color="000000"/>
              <w:bottom w:val="single" w:sz="4" w:space="0" w:color="000000"/>
              <w:right w:val="single" w:sz="4" w:space="0" w:color="auto"/>
            </w:tcBorders>
          </w:tcPr>
          <w:p w14:paraId="551B6B18" w14:textId="77777777" w:rsidR="00D45F88" w:rsidRPr="00A21457" w:rsidRDefault="00D45F88" w:rsidP="00A82643">
            <w:pPr>
              <w:pStyle w:val="Default"/>
              <w:rPr>
                <w:noProof/>
                <w:lang w:eastAsia="zh-CN"/>
              </w:rPr>
            </w:pPr>
          </w:p>
        </w:tc>
      </w:tr>
      <w:tr w:rsidR="00B949F8" w:rsidRPr="00FB2997" w14:paraId="541F82F6" w14:textId="77777777" w:rsidTr="00237DA3">
        <w:tc>
          <w:tcPr>
            <w:tcW w:w="851" w:type="dxa"/>
            <w:tcBorders>
              <w:top w:val="single" w:sz="4" w:space="0" w:color="000000"/>
              <w:left w:val="single" w:sz="4" w:space="0" w:color="000000"/>
              <w:bottom w:val="single" w:sz="4" w:space="0" w:color="000000"/>
            </w:tcBorders>
            <w:vAlign w:val="center"/>
          </w:tcPr>
          <w:p w14:paraId="7B0DCFC6" w14:textId="18E48B61" w:rsidR="00B949F8" w:rsidRDefault="00B949F8" w:rsidP="00A82643">
            <w:pPr>
              <w:pStyle w:val="Default"/>
              <w:jc w:val="center"/>
              <w:rPr>
                <w:noProof/>
                <w:lang w:val="en-US" w:eastAsia="ru-RU"/>
              </w:rPr>
            </w:pPr>
            <w:r>
              <w:rPr>
                <w:noProof/>
                <w:lang w:val="en-US" w:eastAsia="ru-RU"/>
              </w:rPr>
              <w:lastRenderedPageBreak/>
              <w:t>12.4.1</w:t>
            </w:r>
          </w:p>
        </w:tc>
        <w:tc>
          <w:tcPr>
            <w:tcW w:w="5954" w:type="dxa"/>
            <w:tcBorders>
              <w:top w:val="single" w:sz="4" w:space="0" w:color="000000"/>
              <w:left w:val="single" w:sz="4" w:space="0" w:color="000000"/>
              <w:bottom w:val="single" w:sz="4" w:space="0" w:color="000000"/>
              <w:right w:val="single" w:sz="4" w:space="0" w:color="auto"/>
            </w:tcBorders>
            <w:vAlign w:val="center"/>
          </w:tcPr>
          <w:p w14:paraId="3DBB28FA" w14:textId="77777777" w:rsidR="00B949F8" w:rsidRPr="000A328D" w:rsidRDefault="00B949F8" w:rsidP="00A82643">
            <w:pPr>
              <w:pStyle w:val="Default"/>
              <w:rPr>
                <w:i/>
                <w:lang w:val="ru-RU"/>
              </w:rPr>
            </w:pPr>
            <w:r w:rsidRPr="008F4ED0">
              <w:rPr>
                <w:i/>
              </w:rPr>
              <w:t>На підтвердження Учасник повинен надати в складі тендерної пропозиції оригінал листа, в якому він повинен зазначити гарантійний термін (строк) експлуатації запропонованого ним товару та відповідність іншим вимогам зазначеним в даному пункті</w:t>
            </w:r>
            <w:r w:rsidRPr="00B949F8">
              <w:rPr>
                <w:i/>
                <w:lang w:val="ru-RU"/>
              </w:rPr>
              <w:t xml:space="preserve"> /</w:t>
            </w:r>
          </w:p>
          <w:p w14:paraId="5BE8CFB2" w14:textId="703F5183" w:rsidR="00B949F8" w:rsidRPr="00B949F8" w:rsidRDefault="00B949F8" w:rsidP="00A82643">
            <w:pPr>
              <w:pStyle w:val="Default"/>
              <w:rPr>
                <w:lang w:val="en-US"/>
              </w:rPr>
            </w:pPr>
            <w:r w:rsidRPr="00B771F8">
              <w:rPr>
                <w:i/>
                <w:color w:val="7F7F7F" w:themeColor="text1" w:themeTint="80"/>
              </w:rPr>
              <w:t>As a confirmation, the Tenderer shall submit as part of the tender proposal the original letter in which he/she shall indicate the warranty period (term) of operation of the product offered by him/her and compliance with other requirements specified in this clause</w:t>
            </w:r>
          </w:p>
        </w:tc>
        <w:tc>
          <w:tcPr>
            <w:tcW w:w="2693" w:type="dxa"/>
            <w:tcBorders>
              <w:top w:val="single" w:sz="4" w:space="0" w:color="000000"/>
              <w:left w:val="single" w:sz="4" w:space="0" w:color="000000"/>
              <w:bottom w:val="single" w:sz="4" w:space="0" w:color="000000"/>
              <w:right w:val="single" w:sz="4" w:space="0" w:color="auto"/>
            </w:tcBorders>
          </w:tcPr>
          <w:p w14:paraId="0D74C7BE" w14:textId="77777777" w:rsidR="00B949F8" w:rsidRPr="00A21457" w:rsidRDefault="00B949F8" w:rsidP="00A82643">
            <w:pPr>
              <w:pStyle w:val="Default"/>
              <w:rPr>
                <w:noProof/>
                <w:lang w:eastAsia="zh-CN"/>
              </w:rPr>
            </w:pPr>
          </w:p>
        </w:tc>
      </w:tr>
      <w:tr w:rsidR="00D45F88" w:rsidRPr="00FB2997" w14:paraId="294C2410" w14:textId="77777777" w:rsidTr="00237DA3">
        <w:tc>
          <w:tcPr>
            <w:tcW w:w="851" w:type="dxa"/>
            <w:tcBorders>
              <w:top w:val="single" w:sz="4" w:space="0" w:color="000000"/>
              <w:left w:val="single" w:sz="4" w:space="0" w:color="000000"/>
              <w:bottom w:val="single" w:sz="4" w:space="0" w:color="000000"/>
            </w:tcBorders>
            <w:vAlign w:val="center"/>
          </w:tcPr>
          <w:p w14:paraId="60FCD364" w14:textId="2B2F47FE" w:rsidR="00D45F88" w:rsidRPr="00D45F88" w:rsidRDefault="00D45F88" w:rsidP="00A82643">
            <w:pPr>
              <w:pStyle w:val="Default"/>
              <w:jc w:val="center"/>
              <w:rPr>
                <w:noProof/>
                <w:lang w:val="en-US" w:eastAsia="ru-RU"/>
              </w:rPr>
            </w:pPr>
            <w:r>
              <w:rPr>
                <w:noProof/>
                <w:lang w:val="en-US" w:eastAsia="ru-RU"/>
              </w:rPr>
              <w:t>12.5</w:t>
            </w:r>
          </w:p>
        </w:tc>
        <w:tc>
          <w:tcPr>
            <w:tcW w:w="5954" w:type="dxa"/>
            <w:tcBorders>
              <w:top w:val="single" w:sz="4" w:space="0" w:color="000000"/>
              <w:left w:val="single" w:sz="4" w:space="0" w:color="000000"/>
              <w:bottom w:val="single" w:sz="4" w:space="0" w:color="000000"/>
              <w:right w:val="single" w:sz="4" w:space="0" w:color="auto"/>
            </w:tcBorders>
            <w:vAlign w:val="center"/>
          </w:tcPr>
          <w:p w14:paraId="77CE3826" w14:textId="77777777" w:rsidR="00D45F88" w:rsidRPr="000A328D" w:rsidRDefault="000B7643" w:rsidP="00A82643">
            <w:pPr>
              <w:pStyle w:val="Default"/>
              <w:rPr>
                <w:lang w:val="ru-RU" w:eastAsia="en-US"/>
              </w:rPr>
            </w:pPr>
            <w:r w:rsidRPr="008F4ED0">
              <w:rPr>
                <w:lang w:eastAsia="en-US"/>
              </w:rPr>
              <w:t>Сервісне обслуговування товару, запропонованого Учасником повинно здійснюватися інженером, сертифікованим виробником</w:t>
            </w:r>
            <w:r w:rsidRPr="000B7643">
              <w:rPr>
                <w:lang w:val="ru-RU" w:eastAsia="en-US"/>
              </w:rPr>
              <w:t xml:space="preserve"> /</w:t>
            </w:r>
          </w:p>
          <w:p w14:paraId="5E4685C8" w14:textId="0CBCBAAB" w:rsidR="000B7643" w:rsidRPr="000B7643" w:rsidRDefault="000B7643" w:rsidP="00A82643">
            <w:pPr>
              <w:pStyle w:val="Default"/>
              <w:rPr>
                <w:noProof/>
                <w:lang w:val="en-US" w:eastAsia="zh-CN"/>
              </w:rPr>
            </w:pPr>
            <w:r w:rsidRPr="00B771F8">
              <w:rPr>
                <w:bCs/>
                <w:color w:val="7F7F7F" w:themeColor="text1" w:themeTint="80"/>
                <w:lang w:val="en-US"/>
              </w:rPr>
              <w:t>Service maintenance of the product offered by the Tenderer shall be carried out by an engineer certified by the manufacturer</w:t>
            </w:r>
          </w:p>
        </w:tc>
        <w:tc>
          <w:tcPr>
            <w:tcW w:w="2693" w:type="dxa"/>
            <w:tcBorders>
              <w:top w:val="single" w:sz="4" w:space="0" w:color="000000"/>
              <w:left w:val="single" w:sz="4" w:space="0" w:color="000000"/>
              <w:bottom w:val="single" w:sz="4" w:space="0" w:color="000000"/>
              <w:right w:val="single" w:sz="4" w:space="0" w:color="auto"/>
            </w:tcBorders>
          </w:tcPr>
          <w:p w14:paraId="52873D6B" w14:textId="77777777" w:rsidR="00D45F88" w:rsidRPr="00A21457" w:rsidRDefault="00D45F88" w:rsidP="00A82643">
            <w:pPr>
              <w:pStyle w:val="Default"/>
              <w:rPr>
                <w:noProof/>
                <w:lang w:eastAsia="zh-CN"/>
              </w:rPr>
            </w:pPr>
          </w:p>
        </w:tc>
      </w:tr>
      <w:tr w:rsidR="000B7643" w:rsidRPr="00FB2997" w14:paraId="7D7866CF" w14:textId="77777777" w:rsidTr="00237DA3">
        <w:tc>
          <w:tcPr>
            <w:tcW w:w="851" w:type="dxa"/>
            <w:tcBorders>
              <w:top w:val="single" w:sz="4" w:space="0" w:color="000000"/>
              <w:left w:val="single" w:sz="4" w:space="0" w:color="000000"/>
              <w:bottom w:val="single" w:sz="4" w:space="0" w:color="000000"/>
            </w:tcBorders>
            <w:vAlign w:val="center"/>
          </w:tcPr>
          <w:p w14:paraId="05C6DAED" w14:textId="1F12C250" w:rsidR="000B7643" w:rsidRDefault="000B7643" w:rsidP="00A82643">
            <w:pPr>
              <w:pStyle w:val="Default"/>
              <w:jc w:val="center"/>
              <w:rPr>
                <w:noProof/>
                <w:lang w:val="en-US" w:eastAsia="ru-RU"/>
              </w:rPr>
            </w:pPr>
            <w:r>
              <w:rPr>
                <w:noProof/>
                <w:lang w:val="en-US" w:eastAsia="ru-RU"/>
              </w:rPr>
              <w:t>12.5.1</w:t>
            </w:r>
          </w:p>
        </w:tc>
        <w:tc>
          <w:tcPr>
            <w:tcW w:w="5954" w:type="dxa"/>
            <w:tcBorders>
              <w:top w:val="single" w:sz="4" w:space="0" w:color="000000"/>
              <w:left w:val="single" w:sz="4" w:space="0" w:color="000000"/>
              <w:bottom w:val="single" w:sz="4" w:space="0" w:color="000000"/>
              <w:right w:val="single" w:sz="4" w:space="0" w:color="auto"/>
            </w:tcBorders>
            <w:vAlign w:val="center"/>
          </w:tcPr>
          <w:p w14:paraId="514AC00B" w14:textId="77777777" w:rsidR="000B7643" w:rsidRPr="000A328D" w:rsidRDefault="000B7643" w:rsidP="00A82643">
            <w:pPr>
              <w:pStyle w:val="Default"/>
              <w:rPr>
                <w:i/>
                <w:lang w:val="ru-RU" w:eastAsia="en-US"/>
              </w:rPr>
            </w:pPr>
            <w:r w:rsidRPr="008F4ED0">
              <w:rPr>
                <w:i/>
                <w:lang w:eastAsia="en-US"/>
              </w:rPr>
              <w:t>На підтвердження Учасник повинен надати в складі тендерної пропозиції лист в довільній формі щодо здійснення сервісного обслуговування товару сертифікованим сервісним інженером</w:t>
            </w:r>
            <w:r w:rsidRPr="000B7643">
              <w:rPr>
                <w:i/>
                <w:lang w:val="ru-RU" w:eastAsia="en-US"/>
              </w:rPr>
              <w:t xml:space="preserve"> /</w:t>
            </w:r>
          </w:p>
          <w:p w14:paraId="38C97171" w14:textId="722B61BD" w:rsidR="000B7643" w:rsidRPr="000B7643" w:rsidRDefault="000B7643" w:rsidP="00A82643">
            <w:pPr>
              <w:pStyle w:val="Default"/>
              <w:rPr>
                <w:lang w:val="en-US" w:eastAsia="en-US"/>
              </w:rPr>
            </w:pPr>
            <w:r w:rsidRPr="00B771F8">
              <w:rPr>
                <w:i/>
                <w:color w:val="7F7F7F" w:themeColor="text1" w:themeTint="80"/>
                <w:lang w:eastAsia="en-US"/>
              </w:rPr>
              <w:t>As a confirmation, the Tenderer shall submit as part of the tender proposal a letter in free form regarding the service maintenance of the product by a certified service engineer</w:t>
            </w:r>
          </w:p>
        </w:tc>
        <w:tc>
          <w:tcPr>
            <w:tcW w:w="2693" w:type="dxa"/>
            <w:tcBorders>
              <w:top w:val="single" w:sz="4" w:space="0" w:color="000000"/>
              <w:left w:val="single" w:sz="4" w:space="0" w:color="000000"/>
              <w:bottom w:val="single" w:sz="4" w:space="0" w:color="000000"/>
              <w:right w:val="single" w:sz="4" w:space="0" w:color="auto"/>
            </w:tcBorders>
          </w:tcPr>
          <w:p w14:paraId="2311D07F" w14:textId="77777777" w:rsidR="000B7643" w:rsidRPr="00A21457" w:rsidRDefault="000B7643" w:rsidP="00A82643">
            <w:pPr>
              <w:pStyle w:val="Default"/>
              <w:rPr>
                <w:noProof/>
                <w:lang w:eastAsia="zh-CN"/>
              </w:rPr>
            </w:pPr>
          </w:p>
        </w:tc>
      </w:tr>
      <w:tr w:rsidR="00D45F88" w:rsidRPr="00FB2997" w14:paraId="00B0D559" w14:textId="77777777" w:rsidTr="00237DA3">
        <w:tc>
          <w:tcPr>
            <w:tcW w:w="851" w:type="dxa"/>
            <w:tcBorders>
              <w:top w:val="single" w:sz="4" w:space="0" w:color="000000"/>
              <w:left w:val="single" w:sz="4" w:space="0" w:color="000000"/>
              <w:bottom w:val="single" w:sz="4" w:space="0" w:color="000000"/>
            </w:tcBorders>
            <w:vAlign w:val="center"/>
          </w:tcPr>
          <w:p w14:paraId="3C118335" w14:textId="6B6A4A4F" w:rsidR="00D45F88" w:rsidRPr="00D45F88" w:rsidRDefault="00D45F88" w:rsidP="00A82643">
            <w:pPr>
              <w:pStyle w:val="Default"/>
              <w:jc w:val="center"/>
              <w:rPr>
                <w:noProof/>
                <w:lang w:val="en-US" w:eastAsia="ru-RU"/>
              </w:rPr>
            </w:pPr>
            <w:r>
              <w:rPr>
                <w:noProof/>
                <w:lang w:val="en-US" w:eastAsia="ru-RU"/>
              </w:rPr>
              <w:t>12.6</w:t>
            </w:r>
          </w:p>
        </w:tc>
        <w:tc>
          <w:tcPr>
            <w:tcW w:w="5954" w:type="dxa"/>
            <w:tcBorders>
              <w:top w:val="single" w:sz="4" w:space="0" w:color="000000"/>
              <w:left w:val="single" w:sz="4" w:space="0" w:color="000000"/>
              <w:bottom w:val="single" w:sz="4" w:space="0" w:color="000000"/>
              <w:right w:val="single" w:sz="4" w:space="0" w:color="auto"/>
            </w:tcBorders>
            <w:vAlign w:val="center"/>
          </w:tcPr>
          <w:p w14:paraId="06E36518" w14:textId="559A7BFB" w:rsidR="000B7643" w:rsidRPr="00C1270F" w:rsidRDefault="000B7643" w:rsidP="00A82643">
            <w:pPr>
              <w:pStyle w:val="Default"/>
              <w:rPr>
                <w:lang w:val="en-US" w:eastAsia="en-US"/>
              </w:rPr>
            </w:pPr>
            <w:r w:rsidRPr="008F4ED0">
              <w:rPr>
                <w:lang w:eastAsia="en-US"/>
              </w:rPr>
              <w:t>Учасник повинен провести безкоштовне кваліфіковане навчання працівників Замовника по користуванню запропонованим обладнанням</w:t>
            </w:r>
            <w:r w:rsidRPr="00C1270F">
              <w:rPr>
                <w:lang w:val="en-US" w:eastAsia="en-US"/>
              </w:rPr>
              <w:t xml:space="preserve"> /</w:t>
            </w:r>
            <w:r w:rsidRPr="00B771F8">
              <w:rPr>
                <w:bCs/>
                <w:color w:val="7F7F7F" w:themeColor="text1" w:themeTint="80"/>
                <w:lang w:val="en-US"/>
              </w:rPr>
              <w:t>The Tenderer shall provide free qualified training for the Customer's employees on the use of the proposed equipment</w:t>
            </w:r>
          </w:p>
        </w:tc>
        <w:tc>
          <w:tcPr>
            <w:tcW w:w="2693" w:type="dxa"/>
            <w:tcBorders>
              <w:top w:val="single" w:sz="4" w:space="0" w:color="000000"/>
              <w:left w:val="single" w:sz="4" w:space="0" w:color="000000"/>
              <w:bottom w:val="single" w:sz="4" w:space="0" w:color="000000"/>
              <w:right w:val="single" w:sz="4" w:space="0" w:color="auto"/>
            </w:tcBorders>
          </w:tcPr>
          <w:p w14:paraId="5CA9FF37" w14:textId="77777777" w:rsidR="00D45F88" w:rsidRPr="00A21457" w:rsidRDefault="00D45F88" w:rsidP="00A82643">
            <w:pPr>
              <w:pStyle w:val="Default"/>
              <w:rPr>
                <w:noProof/>
                <w:lang w:eastAsia="zh-CN"/>
              </w:rPr>
            </w:pPr>
          </w:p>
        </w:tc>
      </w:tr>
      <w:tr w:rsidR="000B7643" w:rsidRPr="00FB2997" w14:paraId="0E676655" w14:textId="77777777" w:rsidTr="00237DA3">
        <w:tc>
          <w:tcPr>
            <w:tcW w:w="851" w:type="dxa"/>
            <w:tcBorders>
              <w:top w:val="single" w:sz="4" w:space="0" w:color="000000"/>
              <w:left w:val="single" w:sz="4" w:space="0" w:color="000000"/>
              <w:bottom w:val="single" w:sz="4" w:space="0" w:color="000000"/>
            </w:tcBorders>
            <w:vAlign w:val="center"/>
          </w:tcPr>
          <w:p w14:paraId="06E79D54" w14:textId="787A0B27" w:rsidR="000B7643" w:rsidRDefault="000B7643" w:rsidP="00A82643">
            <w:pPr>
              <w:pStyle w:val="Default"/>
              <w:jc w:val="center"/>
              <w:rPr>
                <w:noProof/>
                <w:lang w:val="en-US" w:eastAsia="ru-RU"/>
              </w:rPr>
            </w:pPr>
            <w:r>
              <w:rPr>
                <w:noProof/>
                <w:lang w:val="en-US" w:eastAsia="ru-RU"/>
              </w:rPr>
              <w:t>12.6.1</w:t>
            </w:r>
          </w:p>
        </w:tc>
        <w:tc>
          <w:tcPr>
            <w:tcW w:w="5954" w:type="dxa"/>
            <w:tcBorders>
              <w:top w:val="single" w:sz="4" w:space="0" w:color="000000"/>
              <w:left w:val="single" w:sz="4" w:space="0" w:color="000000"/>
              <w:bottom w:val="single" w:sz="4" w:space="0" w:color="000000"/>
              <w:right w:val="single" w:sz="4" w:space="0" w:color="auto"/>
            </w:tcBorders>
            <w:vAlign w:val="center"/>
          </w:tcPr>
          <w:p w14:paraId="4E9CA4A2" w14:textId="77777777" w:rsidR="000B7643" w:rsidRDefault="000B7643" w:rsidP="00A82643">
            <w:pPr>
              <w:pStyle w:val="Default"/>
              <w:rPr>
                <w:i/>
                <w:lang w:val="en-US" w:eastAsia="en-US"/>
              </w:rPr>
            </w:pPr>
            <w:r w:rsidRPr="008F4ED0">
              <w:rPr>
                <w:i/>
                <w:lang w:eastAsia="en-US"/>
              </w:rPr>
              <w:t>На підтвердження надати в складі тендерної пропозиції гарантійний лист про забезпечення навчання персоналу Замовника по користуванню (керуванню) обладнанням за місцем його експлуатації</w:t>
            </w:r>
            <w:r>
              <w:rPr>
                <w:i/>
                <w:lang w:val="en-US" w:eastAsia="en-US"/>
              </w:rPr>
              <w:t xml:space="preserve"> /</w:t>
            </w:r>
          </w:p>
          <w:p w14:paraId="7E8B572F" w14:textId="6F8F67F8" w:rsidR="000B7643" w:rsidRPr="000B7643" w:rsidRDefault="000B7643" w:rsidP="00A82643">
            <w:pPr>
              <w:pStyle w:val="Default"/>
              <w:rPr>
                <w:lang w:val="en-US" w:eastAsia="en-US"/>
              </w:rPr>
            </w:pPr>
            <w:r w:rsidRPr="00B771F8">
              <w:rPr>
                <w:i/>
                <w:color w:val="7F7F7F" w:themeColor="text1" w:themeTint="80"/>
                <w:lang w:eastAsia="en-US"/>
              </w:rPr>
              <w:t>As a confirmation, provide a letter of guarantee as part of the tender proposal on the provision of training for the Customer's personnel in the use (management) of the equipment at the place of its operation</w:t>
            </w:r>
          </w:p>
        </w:tc>
        <w:tc>
          <w:tcPr>
            <w:tcW w:w="2693" w:type="dxa"/>
            <w:tcBorders>
              <w:top w:val="single" w:sz="4" w:space="0" w:color="000000"/>
              <w:left w:val="single" w:sz="4" w:space="0" w:color="000000"/>
              <w:bottom w:val="single" w:sz="4" w:space="0" w:color="000000"/>
              <w:right w:val="single" w:sz="4" w:space="0" w:color="auto"/>
            </w:tcBorders>
          </w:tcPr>
          <w:p w14:paraId="429CA4B4" w14:textId="77777777" w:rsidR="000B7643" w:rsidRPr="00A21457" w:rsidRDefault="000B7643" w:rsidP="00A82643">
            <w:pPr>
              <w:pStyle w:val="Default"/>
              <w:rPr>
                <w:noProof/>
                <w:lang w:eastAsia="zh-CN"/>
              </w:rPr>
            </w:pPr>
          </w:p>
        </w:tc>
      </w:tr>
      <w:tr w:rsidR="00BA07EE" w:rsidRPr="00FB2997" w14:paraId="71708FF9" w14:textId="77777777" w:rsidTr="00237DA3">
        <w:tc>
          <w:tcPr>
            <w:tcW w:w="851" w:type="dxa"/>
            <w:tcBorders>
              <w:top w:val="single" w:sz="4" w:space="0" w:color="000000"/>
              <w:left w:val="single" w:sz="4" w:space="0" w:color="000000"/>
              <w:bottom w:val="single" w:sz="4" w:space="0" w:color="000000"/>
            </w:tcBorders>
            <w:vAlign w:val="center"/>
          </w:tcPr>
          <w:p w14:paraId="1ACD5953" w14:textId="2C8FAD64" w:rsidR="00BA07EE" w:rsidRDefault="00BA07EE" w:rsidP="00BA07EE">
            <w:pPr>
              <w:pStyle w:val="Default"/>
              <w:jc w:val="center"/>
              <w:rPr>
                <w:noProof/>
                <w:lang w:val="en-US" w:eastAsia="ru-RU"/>
              </w:rPr>
            </w:pPr>
            <w:r>
              <w:rPr>
                <w:noProof/>
                <w:lang w:val="en-US" w:eastAsia="ru-RU"/>
              </w:rPr>
              <w:t>12.7</w:t>
            </w:r>
          </w:p>
        </w:tc>
        <w:tc>
          <w:tcPr>
            <w:tcW w:w="5954" w:type="dxa"/>
            <w:tcBorders>
              <w:top w:val="single" w:sz="4" w:space="0" w:color="000000"/>
              <w:left w:val="single" w:sz="4" w:space="0" w:color="000000"/>
              <w:bottom w:val="single" w:sz="4" w:space="0" w:color="000000"/>
              <w:right w:val="single" w:sz="4" w:space="0" w:color="auto"/>
            </w:tcBorders>
            <w:vAlign w:val="center"/>
          </w:tcPr>
          <w:p w14:paraId="52E87E52" w14:textId="69895BFA" w:rsidR="00BA07EE" w:rsidRPr="00C1270F" w:rsidRDefault="00BA07EE" w:rsidP="00C1270F">
            <w:pPr>
              <w:contextualSpacing/>
              <w:rPr>
                <w:rFonts w:eastAsia="Calibri"/>
                <w:sz w:val="22"/>
                <w:szCs w:val="22"/>
                <w:lang w:eastAsia="ar-SA"/>
              </w:rPr>
            </w:pPr>
            <w:r>
              <w:rPr>
                <w:rFonts w:eastAsia="Calibri"/>
                <w:sz w:val="22"/>
                <w:szCs w:val="22"/>
                <w:lang w:eastAsia="ar-SA"/>
              </w:rPr>
              <w:t xml:space="preserve">Маркування зовнішнього пакування товару наліпками з логотипом </w:t>
            </w:r>
            <w:r>
              <w:rPr>
                <w:rFonts w:eastAsia="Calibri"/>
                <w:sz w:val="22"/>
                <w:szCs w:val="22"/>
                <w:lang w:val="en-US" w:eastAsia="ar-SA"/>
              </w:rPr>
              <w:t>ASB</w:t>
            </w:r>
            <w:r w:rsidRPr="00C1270F">
              <w:rPr>
                <w:rFonts w:eastAsia="Calibri"/>
                <w:sz w:val="22"/>
                <w:szCs w:val="22"/>
                <w:lang w:val="en-US" w:eastAsia="ar-SA"/>
              </w:rPr>
              <w:t xml:space="preserve"> </w:t>
            </w:r>
            <w:r>
              <w:rPr>
                <w:rFonts w:eastAsia="Calibri"/>
                <w:sz w:val="22"/>
                <w:szCs w:val="22"/>
                <w:lang w:eastAsia="ar-SA"/>
              </w:rPr>
              <w:t>та донора /</w:t>
            </w:r>
            <w:r w:rsidRPr="00BA07EE">
              <w:rPr>
                <w:rFonts w:eastAsia="Calibri"/>
                <w:color w:val="808080" w:themeColor="background1" w:themeShade="80"/>
                <w:sz w:val="22"/>
                <w:szCs w:val="22"/>
                <w:lang w:val="en-US" w:eastAsia="ar-SA"/>
              </w:rPr>
              <w:t xml:space="preserve">Labelling of </w:t>
            </w:r>
            <w:r>
              <w:rPr>
                <w:rFonts w:eastAsia="Calibri"/>
                <w:color w:val="808080" w:themeColor="background1" w:themeShade="80"/>
                <w:sz w:val="22"/>
                <w:szCs w:val="22"/>
                <w:lang w:val="en-US" w:eastAsia="ar-SA"/>
              </w:rPr>
              <w:t xml:space="preserve">the </w:t>
            </w:r>
            <w:r w:rsidRPr="00BA07EE">
              <w:rPr>
                <w:rFonts w:eastAsia="Calibri"/>
                <w:color w:val="808080" w:themeColor="background1" w:themeShade="80"/>
                <w:sz w:val="22"/>
                <w:szCs w:val="22"/>
                <w:lang w:val="en-US" w:eastAsia="ar-SA"/>
              </w:rPr>
              <w:t>outer packaging of the products with stickers with logos of ASB and donor</w:t>
            </w:r>
          </w:p>
        </w:tc>
        <w:tc>
          <w:tcPr>
            <w:tcW w:w="2693" w:type="dxa"/>
            <w:tcBorders>
              <w:top w:val="single" w:sz="4" w:space="0" w:color="000000"/>
              <w:left w:val="single" w:sz="4" w:space="0" w:color="000000"/>
              <w:bottom w:val="single" w:sz="4" w:space="0" w:color="000000"/>
              <w:right w:val="single" w:sz="4" w:space="0" w:color="auto"/>
            </w:tcBorders>
          </w:tcPr>
          <w:p w14:paraId="3C430055" w14:textId="77777777" w:rsidR="00BA07EE" w:rsidRPr="00A21457" w:rsidRDefault="00BA07EE" w:rsidP="00BA07EE">
            <w:pPr>
              <w:pStyle w:val="Default"/>
              <w:rPr>
                <w:noProof/>
                <w:lang w:eastAsia="zh-CN"/>
              </w:rPr>
            </w:pPr>
          </w:p>
        </w:tc>
      </w:tr>
      <w:tr w:rsidR="00BA07EE" w:rsidRPr="00FB2997" w14:paraId="572C876B" w14:textId="77777777" w:rsidTr="00237DA3">
        <w:tc>
          <w:tcPr>
            <w:tcW w:w="851" w:type="dxa"/>
            <w:tcBorders>
              <w:top w:val="single" w:sz="4" w:space="0" w:color="000000"/>
              <w:left w:val="single" w:sz="4" w:space="0" w:color="000000"/>
              <w:bottom w:val="single" w:sz="4" w:space="0" w:color="000000"/>
            </w:tcBorders>
            <w:vAlign w:val="center"/>
          </w:tcPr>
          <w:p w14:paraId="2857ABB5" w14:textId="0F33CB47" w:rsidR="00BA07EE" w:rsidRDefault="00BA07EE" w:rsidP="00BA07EE">
            <w:pPr>
              <w:pStyle w:val="Default"/>
              <w:jc w:val="center"/>
              <w:rPr>
                <w:noProof/>
                <w:lang w:val="en-US" w:eastAsia="ru-RU"/>
              </w:rPr>
            </w:pPr>
            <w:r>
              <w:rPr>
                <w:noProof/>
                <w:lang w:val="en-US" w:eastAsia="ru-RU"/>
              </w:rPr>
              <w:t>12.7.1</w:t>
            </w:r>
          </w:p>
        </w:tc>
        <w:tc>
          <w:tcPr>
            <w:tcW w:w="5954" w:type="dxa"/>
            <w:tcBorders>
              <w:top w:val="single" w:sz="4" w:space="0" w:color="000000"/>
              <w:left w:val="single" w:sz="4" w:space="0" w:color="000000"/>
              <w:bottom w:val="single" w:sz="4" w:space="0" w:color="000000"/>
              <w:right w:val="single" w:sz="4" w:space="0" w:color="auto"/>
            </w:tcBorders>
            <w:vAlign w:val="center"/>
          </w:tcPr>
          <w:p w14:paraId="11146A7B" w14:textId="77777777" w:rsidR="00BA07EE" w:rsidRDefault="00BA07EE" w:rsidP="00BA07EE">
            <w:pPr>
              <w:contextualSpacing/>
              <w:rPr>
                <w:rFonts w:eastAsia="Calibri"/>
                <w:i/>
                <w:iCs/>
                <w:sz w:val="22"/>
                <w:szCs w:val="22"/>
                <w:lang w:eastAsia="ar-SA"/>
              </w:rPr>
            </w:pPr>
            <w:r>
              <w:rPr>
                <w:rFonts w:eastAsia="Calibri"/>
                <w:i/>
                <w:iCs/>
                <w:sz w:val="22"/>
                <w:szCs w:val="22"/>
                <w:lang w:eastAsia="ar-SA"/>
              </w:rPr>
              <w:t xml:space="preserve">Під час </w:t>
            </w:r>
            <w:r w:rsidRPr="009D6B17">
              <w:rPr>
                <w:rFonts w:eastAsia="Calibri"/>
                <w:i/>
                <w:iCs/>
                <w:sz w:val="22"/>
                <w:szCs w:val="22"/>
                <w:lang w:eastAsia="ar-SA"/>
              </w:rPr>
              <w:t xml:space="preserve">постачання </w:t>
            </w:r>
            <w:r>
              <w:rPr>
                <w:rFonts w:eastAsia="Calibri"/>
                <w:i/>
                <w:iCs/>
                <w:sz w:val="22"/>
                <w:szCs w:val="22"/>
                <w:lang w:eastAsia="ar-SA"/>
              </w:rPr>
              <w:t xml:space="preserve">у м. Кривий Ріг </w:t>
            </w:r>
            <w:r w:rsidRPr="009D6B17">
              <w:rPr>
                <w:rFonts w:eastAsia="Calibri"/>
                <w:i/>
                <w:iCs/>
                <w:sz w:val="22"/>
                <w:szCs w:val="22"/>
                <w:lang w:eastAsia="ar-SA"/>
              </w:rPr>
              <w:t>зовшішнє пакування товар</w:t>
            </w:r>
            <w:r>
              <w:rPr>
                <w:rFonts w:eastAsia="Calibri"/>
                <w:i/>
                <w:iCs/>
                <w:sz w:val="22"/>
                <w:szCs w:val="22"/>
                <w:lang w:eastAsia="ar-SA"/>
              </w:rPr>
              <w:t>у</w:t>
            </w:r>
            <w:r w:rsidRPr="009D6B17">
              <w:rPr>
                <w:rFonts w:eastAsia="Calibri"/>
                <w:i/>
                <w:iCs/>
                <w:sz w:val="22"/>
                <w:szCs w:val="22"/>
                <w:lang w:eastAsia="ar-SA"/>
              </w:rPr>
              <w:t xml:space="preserve"> повинне бути промарковане наліпками з логотипом </w:t>
            </w:r>
            <w:r>
              <w:rPr>
                <w:rFonts w:eastAsia="Calibri"/>
                <w:i/>
                <w:iCs/>
                <w:sz w:val="22"/>
                <w:szCs w:val="22"/>
                <w:lang w:val="en-US" w:eastAsia="ar-SA"/>
              </w:rPr>
              <w:t>ASB</w:t>
            </w:r>
            <w:r w:rsidRPr="009D6B17">
              <w:rPr>
                <w:rFonts w:eastAsia="Calibri"/>
                <w:i/>
                <w:iCs/>
                <w:sz w:val="22"/>
                <w:szCs w:val="22"/>
                <w:lang w:val="ru-RU" w:eastAsia="ar-SA"/>
              </w:rPr>
              <w:t xml:space="preserve"> </w:t>
            </w:r>
            <w:r>
              <w:rPr>
                <w:rFonts w:eastAsia="Calibri"/>
                <w:i/>
                <w:iCs/>
                <w:sz w:val="22"/>
                <w:szCs w:val="22"/>
                <w:lang w:eastAsia="ar-SA"/>
              </w:rPr>
              <w:t xml:space="preserve">та </w:t>
            </w:r>
            <w:r w:rsidRPr="009D6B17">
              <w:rPr>
                <w:rFonts w:eastAsia="Calibri"/>
                <w:i/>
                <w:iCs/>
                <w:sz w:val="22"/>
                <w:szCs w:val="22"/>
                <w:lang w:eastAsia="ar-SA"/>
              </w:rPr>
              <w:t xml:space="preserve">донора, які будуть  надані </w:t>
            </w:r>
            <w:r>
              <w:rPr>
                <w:rFonts w:eastAsia="Calibri"/>
                <w:i/>
                <w:iCs/>
                <w:sz w:val="22"/>
                <w:szCs w:val="22"/>
                <w:lang w:eastAsia="ar-SA"/>
              </w:rPr>
              <w:t>додатково /</w:t>
            </w:r>
          </w:p>
          <w:p w14:paraId="466317C5" w14:textId="5745A74E" w:rsidR="00BA07EE" w:rsidRPr="008F4ED0" w:rsidRDefault="00BA07EE" w:rsidP="00BA07EE">
            <w:pPr>
              <w:pStyle w:val="Default"/>
              <w:rPr>
                <w:i/>
                <w:lang w:eastAsia="en-US"/>
              </w:rPr>
            </w:pPr>
            <w:r w:rsidRPr="00BA07EE">
              <w:rPr>
                <w:rFonts w:eastAsia="Calibri"/>
                <w:i/>
                <w:iCs/>
                <w:color w:val="808080" w:themeColor="background1" w:themeShade="80"/>
                <w:sz w:val="22"/>
                <w:szCs w:val="22"/>
                <w:lang w:val="en-US" w:eastAsia="ar-SA"/>
              </w:rPr>
              <w:t>During delivery to Kryvyi Rih the outer packaging of the products should be labelled with stickers with logos of ASB and donor, which will be provided additionally</w:t>
            </w:r>
          </w:p>
        </w:tc>
        <w:tc>
          <w:tcPr>
            <w:tcW w:w="2693" w:type="dxa"/>
            <w:tcBorders>
              <w:top w:val="single" w:sz="4" w:space="0" w:color="000000"/>
              <w:left w:val="single" w:sz="4" w:space="0" w:color="000000"/>
              <w:bottom w:val="single" w:sz="4" w:space="0" w:color="000000"/>
              <w:right w:val="single" w:sz="4" w:space="0" w:color="auto"/>
            </w:tcBorders>
          </w:tcPr>
          <w:p w14:paraId="6293B250" w14:textId="77777777" w:rsidR="00BA07EE" w:rsidRPr="00A21457" w:rsidRDefault="00BA07EE" w:rsidP="00BA07EE">
            <w:pPr>
              <w:pStyle w:val="Default"/>
              <w:rPr>
                <w:noProof/>
                <w:lang w:eastAsia="zh-CN"/>
              </w:rPr>
            </w:pPr>
          </w:p>
        </w:tc>
      </w:tr>
    </w:tbl>
    <w:p w14:paraId="158B5F7B" w14:textId="77777777" w:rsidR="00E57C3C" w:rsidRDefault="00E57C3C" w:rsidP="00E57C3C">
      <w:pPr>
        <w:ind w:left="-567"/>
        <w:jc w:val="both"/>
        <w:rPr>
          <w:i/>
          <w:iCs/>
          <w:sz w:val="22"/>
          <w:szCs w:val="22"/>
          <w:lang w:val="en-US"/>
        </w:rPr>
      </w:pPr>
    </w:p>
    <w:p w14:paraId="3BCA1292" w14:textId="67ADE732" w:rsidR="00E57C3C" w:rsidRPr="00E57C3C" w:rsidRDefault="00E57C3C" w:rsidP="0024627B">
      <w:pPr>
        <w:ind w:left="142" w:hanging="284"/>
        <w:jc w:val="both"/>
        <w:rPr>
          <w:i/>
          <w:iCs/>
          <w:sz w:val="22"/>
          <w:szCs w:val="22"/>
          <w:lang w:val="ru-RU"/>
        </w:rPr>
      </w:pPr>
      <w:r w:rsidRPr="00BB7D78">
        <w:rPr>
          <w:i/>
          <w:iCs/>
          <w:sz w:val="22"/>
          <w:szCs w:val="22"/>
          <w:lang w:val="ru-RU"/>
        </w:rPr>
        <w:t>*всі посилання на торговельну марку, фірму, патент, конструкцію або тип предмета закупівлі, джерело його походження або виробника слід читати як «або еквівалент».</w:t>
      </w:r>
      <w:r w:rsidRPr="00E57C3C">
        <w:rPr>
          <w:i/>
          <w:iCs/>
          <w:sz w:val="22"/>
          <w:szCs w:val="22"/>
          <w:lang w:val="ru-RU"/>
        </w:rPr>
        <w:t xml:space="preserve"> /</w:t>
      </w:r>
    </w:p>
    <w:p w14:paraId="52373478" w14:textId="77777777" w:rsidR="00E57C3C" w:rsidRPr="00C4678D" w:rsidRDefault="00E57C3C" w:rsidP="0024627B">
      <w:pPr>
        <w:ind w:left="142" w:hanging="284"/>
        <w:jc w:val="both"/>
        <w:rPr>
          <w:i/>
          <w:iCs/>
          <w:color w:val="7F7F7F" w:themeColor="text1" w:themeTint="80"/>
          <w:sz w:val="22"/>
          <w:szCs w:val="22"/>
          <w:lang w:val="en-US"/>
        </w:rPr>
      </w:pPr>
      <w:r w:rsidRPr="00C4678D">
        <w:rPr>
          <w:i/>
          <w:iCs/>
          <w:color w:val="7F7F7F" w:themeColor="text1" w:themeTint="80"/>
          <w:sz w:val="22"/>
          <w:szCs w:val="22"/>
          <w:lang w:val="en-US"/>
        </w:rPr>
        <w:t>*all references to a trade mark, firm, patent, design or type of procurement item, its source of origin or manufacturer shall be read as ‘or equivalent’.</w:t>
      </w:r>
    </w:p>
    <w:p w14:paraId="2A2F8552" w14:textId="77777777" w:rsidR="00C66D89" w:rsidRPr="00E57C3C" w:rsidRDefault="00C66D89" w:rsidP="00E57C3C">
      <w:pPr>
        <w:pStyle w:val="Default"/>
        <w:ind w:firstLine="232"/>
        <w:rPr>
          <w:rFonts w:eastAsia="Calibri"/>
          <w:b/>
          <w:color w:val="auto"/>
          <w:sz w:val="28"/>
          <w:szCs w:val="28"/>
          <w:lang w:val="en-US"/>
        </w:rPr>
      </w:pPr>
    </w:p>
    <w:p w14:paraId="6E24EAA2" w14:textId="77777777" w:rsidR="00C66D89" w:rsidRPr="000B7643" w:rsidRDefault="00C66D89" w:rsidP="00C66D89">
      <w:pPr>
        <w:pStyle w:val="Default"/>
        <w:rPr>
          <w:noProof/>
          <w:color w:val="auto"/>
          <w:lang w:val="en-US" w:eastAsia="ru-RU"/>
        </w:rPr>
      </w:pPr>
    </w:p>
    <w:p w14:paraId="260A91E0" w14:textId="014FEE04" w:rsidR="00C66D89" w:rsidRPr="00AE4223" w:rsidRDefault="00C66D89" w:rsidP="00373D14">
      <w:pPr>
        <w:pStyle w:val="a8"/>
        <w:numPr>
          <w:ilvl w:val="0"/>
          <w:numId w:val="18"/>
        </w:numPr>
        <w:autoSpaceDE w:val="0"/>
        <w:autoSpaceDN w:val="0"/>
        <w:adjustRightInd w:val="0"/>
        <w:jc w:val="center"/>
        <w:rPr>
          <w:rFonts w:eastAsia="Calibri"/>
          <w:b/>
          <w:sz w:val="28"/>
          <w:szCs w:val="28"/>
        </w:rPr>
      </w:pPr>
      <w:r w:rsidRPr="00AE4223">
        <w:rPr>
          <w:rFonts w:eastAsia="Calibri"/>
          <w:b/>
          <w:sz w:val="28"/>
          <w:szCs w:val="28"/>
        </w:rPr>
        <w:t>ХІРУРГІЧНЕ ОБЛАДНАННЯ</w:t>
      </w:r>
      <w:r w:rsidRPr="00AE4223">
        <w:rPr>
          <w:rFonts w:eastAsia="Calibri"/>
          <w:b/>
          <w:sz w:val="28"/>
          <w:szCs w:val="28"/>
          <w:lang w:val="en-US"/>
        </w:rPr>
        <w:t xml:space="preserve"> </w:t>
      </w:r>
      <w:r w:rsidRPr="00AE4223">
        <w:rPr>
          <w:rFonts w:eastAsia="Calibri"/>
          <w:b/>
          <w:sz w:val="28"/>
          <w:szCs w:val="28"/>
        </w:rPr>
        <w:t>/</w:t>
      </w:r>
    </w:p>
    <w:p w14:paraId="7E8B0BD9" w14:textId="77777777" w:rsidR="00C66D89" w:rsidRPr="00AE4223" w:rsidRDefault="00C66D89" w:rsidP="00C66D89">
      <w:pPr>
        <w:pStyle w:val="a8"/>
        <w:autoSpaceDE w:val="0"/>
        <w:autoSpaceDN w:val="0"/>
        <w:adjustRightInd w:val="0"/>
        <w:ind w:left="232"/>
        <w:jc w:val="center"/>
        <w:rPr>
          <w:rFonts w:eastAsia="Calibri"/>
          <w:b/>
          <w:sz w:val="28"/>
          <w:szCs w:val="28"/>
          <w:lang w:val="en-US"/>
        </w:rPr>
      </w:pPr>
      <w:r w:rsidRPr="00AE4223">
        <w:rPr>
          <w:rFonts w:eastAsia="Calibri"/>
          <w:b/>
          <w:sz w:val="28"/>
          <w:szCs w:val="28"/>
          <w:lang w:val="en-US"/>
        </w:rPr>
        <w:t>SURGICAL</w:t>
      </w:r>
      <w:r w:rsidRPr="00AE4223">
        <w:rPr>
          <w:rFonts w:eastAsia="Calibri"/>
          <w:b/>
          <w:sz w:val="28"/>
          <w:szCs w:val="28"/>
        </w:rPr>
        <w:t xml:space="preserve"> </w:t>
      </w:r>
      <w:r w:rsidRPr="00AE4223">
        <w:rPr>
          <w:rFonts w:eastAsia="Calibri"/>
          <w:b/>
          <w:sz w:val="28"/>
          <w:szCs w:val="28"/>
          <w:lang w:val="en-US"/>
        </w:rPr>
        <w:t>EQUIPMENT</w:t>
      </w:r>
    </w:p>
    <w:p w14:paraId="37527CFE" w14:textId="77777777" w:rsidR="00C66D89" w:rsidRPr="00AE4223" w:rsidRDefault="00C66D89" w:rsidP="00C66D89">
      <w:pPr>
        <w:pStyle w:val="a8"/>
        <w:autoSpaceDE w:val="0"/>
        <w:autoSpaceDN w:val="0"/>
        <w:adjustRightInd w:val="0"/>
        <w:ind w:left="232"/>
        <w:jc w:val="center"/>
        <w:rPr>
          <w:rFonts w:eastAsia="Calibri"/>
          <w:b/>
          <w:sz w:val="28"/>
          <w:szCs w:val="28"/>
          <w:lang w:val="en-US"/>
        </w:rPr>
      </w:pPr>
    </w:p>
    <w:p w14:paraId="7291EB2C" w14:textId="13A070F9" w:rsidR="00C66D89" w:rsidRPr="00AE4223" w:rsidRDefault="00C66D89" w:rsidP="00C66D89">
      <w:pPr>
        <w:pStyle w:val="afa"/>
        <w:jc w:val="center"/>
        <w:rPr>
          <w:rFonts w:ascii="Times New Roman" w:hAnsi="Times New Roman"/>
          <w:b/>
          <w:sz w:val="28"/>
          <w:szCs w:val="28"/>
          <w:lang w:val="en-US"/>
        </w:rPr>
      </w:pPr>
      <w:r>
        <w:rPr>
          <w:rFonts w:ascii="Times New Roman" w:hAnsi="Times New Roman"/>
          <w:b/>
          <w:sz w:val="28"/>
          <w:szCs w:val="28"/>
          <w:lang w:val="en-US"/>
        </w:rPr>
        <w:t xml:space="preserve">2.1 </w:t>
      </w:r>
      <w:r w:rsidRPr="00AE4223">
        <w:rPr>
          <w:rFonts w:ascii="Times New Roman" w:hAnsi="Times New Roman"/>
          <w:b/>
          <w:sz w:val="28"/>
          <w:szCs w:val="28"/>
        </w:rPr>
        <w:t>Електрохірургічний апарат</w:t>
      </w:r>
      <w:r w:rsidRPr="00AE4223">
        <w:rPr>
          <w:rFonts w:ascii="Times New Roman" w:hAnsi="Times New Roman"/>
          <w:b/>
          <w:sz w:val="28"/>
          <w:szCs w:val="28"/>
          <w:lang w:val="en-US"/>
        </w:rPr>
        <w:t xml:space="preserve"> /</w:t>
      </w:r>
    </w:p>
    <w:p w14:paraId="62F7DB16" w14:textId="77777777" w:rsidR="00C66D89" w:rsidRPr="00AE4223" w:rsidRDefault="00C66D89" w:rsidP="00C66D89">
      <w:pPr>
        <w:pStyle w:val="Default"/>
        <w:ind w:firstLine="232"/>
        <w:jc w:val="center"/>
        <w:rPr>
          <w:b/>
          <w:noProof/>
          <w:color w:val="auto"/>
          <w:sz w:val="28"/>
          <w:szCs w:val="28"/>
          <w:lang w:val="en-US"/>
        </w:rPr>
      </w:pPr>
      <w:r w:rsidRPr="00AE4223">
        <w:rPr>
          <w:b/>
          <w:color w:val="auto"/>
          <w:sz w:val="28"/>
          <w:szCs w:val="28"/>
          <w:lang w:val="en-US"/>
        </w:rPr>
        <w:t>Electrosurgical device</w:t>
      </w:r>
      <w:r w:rsidRPr="00AE4223">
        <w:rPr>
          <w:b/>
          <w:noProof/>
          <w:color w:val="auto"/>
          <w:sz w:val="28"/>
          <w:szCs w:val="28"/>
        </w:rPr>
        <w:t xml:space="preserve"> </w:t>
      </w:r>
    </w:p>
    <w:p w14:paraId="793ABA0A" w14:textId="77777777" w:rsidR="00373D14" w:rsidRPr="00C66D89" w:rsidRDefault="00373D14" w:rsidP="00373D14">
      <w:pPr>
        <w:pStyle w:val="a8"/>
        <w:autoSpaceDE w:val="0"/>
        <w:autoSpaceDN w:val="0"/>
        <w:adjustRightInd w:val="0"/>
        <w:ind w:left="232"/>
        <w:jc w:val="center"/>
        <w:rPr>
          <w:rFonts w:eastAsia="Calibri"/>
          <w:b/>
          <w:sz w:val="28"/>
          <w:szCs w:val="28"/>
          <w:lang w:val="en-US"/>
        </w:rPr>
      </w:pPr>
    </w:p>
    <w:tbl>
      <w:tblPr>
        <w:tblW w:w="9498" w:type="dxa"/>
        <w:jc w:val="center"/>
        <w:tblLayout w:type="fixed"/>
        <w:tblLook w:val="04A0" w:firstRow="1" w:lastRow="0" w:firstColumn="1" w:lastColumn="0" w:noHBand="0" w:noVBand="1"/>
      </w:tblPr>
      <w:tblGrid>
        <w:gridCol w:w="2988"/>
        <w:gridCol w:w="1417"/>
        <w:gridCol w:w="2552"/>
        <w:gridCol w:w="1701"/>
        <w:gridCol w:w="840"/>
      </w:tblGrid>
      <w:tr w:rsidR="00373D14" w:rsidRPr="008F4ED0" w14:paraId="75885D31" w14:textId="77777777" w:rsidTr="00A82643">
        <w:trPr>
          <w:jc w:val="center"/>
        </w:trPr>
        <w:tc>
          <w:tcPr>
            <w:tcW w:w="2988" w:type="dxa"/>
            <w:tcBorders>
              <w:top w:val="single" w:sz="4" w:space="0" w:color="000000"/>
              <w:left w:val="single" w:sz="4" w:space="0" w:color="000000"/>
              <w:bottom w:val="single" w:sz="4" w:space="0" w:color="000000"/>
              <w:right w:val="nil"/>
            </w:tcBorders>
            <w:vAlign w:val="center"/>
            <w:hideMark/>
          </w:tcPr>
          <w:p w14:paraId="5D0013B5" w14:textId="77777777" w:rsidR="00373D14" w:rsidRDefault="00373D14" w:rsidP="00A82643">
            <w:pPr>
              <w:widowControl w:val="0"/>
              <w:autoSpaceDE w:val="0"/>
              <w:spacing w:line="276" w:lineRule="auto"/>
              <w:jc w:val="center"/>
              <w:rPr>
                <w:b/>
                <w:bCs/>
                <w:lang w:val="en-US" w:eastAsia="zh-CN"/>
              </w:rPr>
            </w:pPr>
            <w:r w:rsidRPr="008F4ED0">
              <w:rPr>
                <w:b/>
                <w:bCs/>
                <w:lang w:eastAsia="zh-CN"/>
              </w:rPr>
              <w:t>Загальна назва</w:t>
            </w:r>
            <w:r>
              <w:rPr>
                <w:b/>
                <w:bCs/>
                <w:lang w:val="en-US" w:eastAsia="zh-CN"/>
              </w:rPr>
              <w:t xml:space="preserve"> /</w:t>
            </w:r>
          </w:p>
          <w:p w14:paraId="6700ED2E" w14:textId="77777777" w:rsidR="00373D14" w:rsidRPr="00B771F8" w:rsidRDefault="00373D14" w:rsidP="00A82643">
            <w:pPr>
              <w:widowControl w:val="0"/>
              <w:autoSpaceDE w:val="0"/>
              <w:spacing w:line="276" w:lineRule="auto"/>
              <w:jc w:val="center"/>
              <w:rPr>
                <w:b/>
                <w:lang w:val="en-US" w:eastAsia="zh-CN"/>
              </w:rPr>
            </w:pPr>
            <w:r w:rsidRPr="00B771F8">
              <w:rPr>
                <w:b/>
                <w:color w:val="7F7F7F" w:themeColor="text1" w:themeTint="80"/>
                <w:lang w:val="en-US" w:eastAsia="zh-CN"/>
              </w:rPr>
              <w:t>General name</w:t>
            </w:r>
          </w:p>
        </w:tc>
        <w:tc>
          <w:tcPr>
            <w:tcW w:w="1417" w:type="dxa"/>
            <w:tcBorders>
              <w:top w:val="single" w:sz="4" w:space="0" w:color="000000"/>
              <w:left w:val="single" w:sz="4" w:space="0" w:color="000000"/>
              <w:bottom w:val="single" w:sz="4" w:space="0" w:color="000000"/>
              <w:right w:val="nil"/>
            </w:tcBorders>
            <w:vAlign w:val="center"/>
            <w:hideMark/>
          </w:tcPr>
          <w:p w14:paraId="2997E32A" w14:textId="77777777" w:rsidR="00373D14" w:rsidRDefault="00373D14" w:rsidP="00A82643">
            <w:pPr>
              <w:widowControl w:val="0"/>
              <w:autoSpaceDE w:val="0"/>
              <w:spacing w:line="276" w:lineRule="auto"/>
              <w:jc w:val="center"/>
              <w:rPr>
                <w:b/>
                <w:bCs/>
                <w:lang w:val="en-US" w:eastAsia="zh-CN"/>
              </w:rPr>
            </w:pPr>
            <w:r w:rsidRPr="008F4ED0">
              <w:rPr>
                <w:b/>
                <w:bCs/>
                <w:lang w:eastAsia="zh-CN"/>
              </w:rPr>
              <w:t>код НК 024:2023</w:t>
            </w:r>
            <w:r>
              <w:rPr>
                <w:b/>
                <w:bCs/>
                <w:lang w:val="en-US" w:eastAsia="zh-CN"/>
              </w:rPr>
              <w:t xml:space="preserve"> /</w:t>
            </w:r>
          </w:p>
          <w:p w14:paraId="42F299D9" w14:textId="77777777" w:rsidR="00373D14" w:rsidRPr="00B771F8" w:rsidRDefault="00373D14" w:rsidP="00A82643">
            <w:pPr>
              <w:widowControl w:val="0"/>
              <w:autoSpaceDE w:val="0"/>
              <w:spacing w:line="276" w:lineRule="auto"/>
              <w:jc w:val="center"/>
              <w:rPr>
                <w:b/>
                <w:lang w:val="en-US" w:eastAsia="zh-CN"/>
              </w:rPr>
            </w:pPr>
            <w:r w:rsidRPr="00B771F8">
              <w:rPr>
                <w:b/>
                <w:bCs/>
                <w:color w:val="7F7F7F" w:themeColor="text1" w:themeTint="80"/>
                <w:lang w:eastAsia="zh-CN"/>
              </w:rPr>
              <w:t>code of the National Classifier 024:2023</w:t>
            </w:r>
          </w:p>
        </w:tc>
        <w:tc>
          <w:tcPr>
            <w:tcW w:w="2552" w:type="dxa"/>
            <w:tcBorders>
              <w:top w:val="single" w:sz="4" w:space="0" w:color="000000"/>
              <w:left w:val="single" w:sz="4" w:space="0" w:color="000000"/>
              <w:bottom w:val="single" w:sz="4" w:space="0" w:color="000000"/>
              <w:right w:val="single" w:sz="4" w:space="0" w:color="000000"/>
            </w:tcBorders>
          </w:tcPr>
          <w:p w14:paraId="700500A2" w14:textId="77777777" w:rsidR="00373D14" w:rsidRDefault="00373D14" w:rsidP="00A82643">
            <w:pPr>
              <w:widowControl w:val="0"/>
              <w:autoSpaceDE w:val="0"/>
              <w:spacing w:line="276" w:lineRule="auto"/>
              <w:jc w:val="center"/>
              <w:rPr>
                <w:rFonts w:eastAsia="Tahoma"/>
                <w:b/>
                <w:bCs/>
                <w:lang w:val="en-US" w:eastAsia="zh-CN" w:bidi="hi-IN"/>
              </w:rPr>
            </w:pPr>
            <w:r w:rsidRPr="008F4ED0">
              <w:rPr>
                <w:rFonts w:eastAsia="Tahoma"/>
                <w:b/>
                <w:bCs/>
                <w:lang w:eastAsia="zh-CN" w:bidi="hi-IN"/>
              </w:rPr>
              <w:t>Назва українською згідно НК 024:2023</w:t>
            </w:r>
            <w:r>
              <w:rPr>
                <w:rFonts w:eastAsia="Tahoma"/>
                <w:b/>
                <w:bCs/>
                <w:lang w:val="en-US" w:eastAsia="zh-CN" w:bidi="hi-IN"/>
              </w:rPr>
              <w:t xml:space="preserve"> /</w:t>
            </w:r>
          </w:p>
          <w:p w14:paraId="0AF628C9" w14:textId="77777777" w:rsidR="00373D14" w:rsidRPr="00B771F8" w:rsidRDefault="00373D14" w:rsidP="00A82643">
            <w:pPr>
              <w:widowControl w:val="0"/>
              <w:autoSpaceDE w:val="0"/>
              <w:spacing w:line="276" w:lineRule="auto"/>
              <w:jc w:val="center"/>
              <w:rPr>
                <w:b/>
                <w:bCs/>
                <w:lang w:val="en-US" w:eastAsia="zh-CN"/>
              </w:rPr>
            </w:pPr>
            <w:r w:rsidRPr="00B771F8">
              <w:rPr>
                <w:rFonts w:eastAsia="Tahoma"/>
                <w:b/>
                <w:bCs/>
                <w:color w:val="7F7F7F" w:themeColor="text1" w:themeTint="80"/>
                <w:lang w:eastAsia="zh-CN" w:bidi="hi-IN"/>
              </w:rPr>
              <w:t>Name in Ukrainian according to the National Classifier 024:2023</w:t>
            </w:r>
          </w:p>
        </w:tc>
        <w:tc>
          <w:tcPr>
            <w:tcW w:w="1701" w:type="dxa"/>
            <w:tcBorders>
              <w:top w:val="single" w:sz="4" w:space="0" w:color="000000"/>
              <w:left w:val="single" w:sz="4" w:space="0" w:color="000000"/>
              <w:bottom w:val="single" w:sz="4" w:space="0" w:color="000000"/>
              <w:right w:val="nil"/>
            </w:tcBorders>
            <w:vAlign w:val="center"/>
            <w:hideMark/>
          </w:tcPr>
          <w:p w14:paraId="20876A15" w14:textId="77777777" w:rsidR="00373D14" w:rsidRPr="008F4ED0" w:rsidRDefault="00373D14" w:rsidP="00A82643">
            <w:pPr>
              <w:widowControl w:val="0"/>
              <w:autoSpaceDE w:val="0"/>
              <w:spacing w:line="276" w:lineRule="auto"/>
              <w:jc w:val="center"/>
              <w:rPr>
                <w:b/>
                <w:lang w:eastAsia="zh-CN"/>
              </w:rPr>
            </w:pPr>
            <w:r w:rsidRPr="008F4ED0">
              <w:rPr>
                <w:b/>
                <w:bCs/>
                <w:lang w:eastAsia="zh-CN"/>
              </w:rPr>
              <w:t>Одиниця</w:t>
            </w:r>
          </w:p>
          <w:p w14:paraId="05FD70EA" w14:textId="77777777" w:rsidR="00373D14" w:rsidRDefault="00373D14" w:rsidP="00A82643">
            <w:pPr>
              <w:widowControl w:val="0"/>
              <w:autoSpaceDE w:val="0"/>
              <w:spacing w:line="276" w:lineRule="auto"/>
              <w:jc w:val="center"/>
              <w:rPr>
                <w:b/>
                <w:bCs/>
                <w:lang w:val="en-US" w:eastAsia="zh-CN"/>
              </w:rPr>
            </w:pPr>
            <w:r w:rsidRPr="008F4ED0">
              <w:rPr>
                <w:b/>
                <w:bCs/>
                <w:lang w:eastAsia="zh-CN"/>
              </w:rPr>
              <w:t>Виміру</w:t>
            </w:r>
            <w:r>
              <w:rPr>
                <w:b/>
                <w:bCs/>
                <w:lang w:val="en-US" w:eastAsia="zh-CN"/>
              </w:rPr>
              <w:t xml:space="preserve"> /</w:t>
            </w:r>
          </w:p>
          <w:p w14:paraId="66E166D8" w14:textId="77777777" w:rsidR="00373D14" w:rsidRPr="00B771F8" w:rsidRDefault="00373D14" w:rsidP="00A82643">
            <w:pPr>
              <w:widowControl w:val="0"/>
              <w:autoSpaceDE w:val="0"/>
              <w:spacing w:line="276" w:lineRule="auto"/>
              <w:jc w:val="center"/>
              <w:rPr>
                <w:b/>
                <w:lang w:val="en-US" w:eastAsia="zh-CN"/>
              </w:rPr>
            </w:pPr>
            <w:r w:rsidRPr="00B771F8">
              <w:rPr>
                <w:b/>
                <w:color w:val="7F7F7F" w:themeColor="text1" w:themeTint="80"/>
                <w:lang w:val="en-US" w:eastAsia="zh-CN"/>
              </w:rPr>
              <w:t>Unit of measurement</w:t>
            </w:r>
          </w:p>
        </w:tc>
        <w:tc>
          <w:tcPr>
            <w:tcW w:w="840" w:type="dxa"/>
            <w:tcBorders>
              <w:top w:val="single" w:sz="4" w:space="0" w:color="000000"/>
              <w:left w:val="single" w:sz="4" w:space="0" w:color="000000"/>
              <w:bottom w:val="single" w:sz="4" w:space="0" w:color="000000"/>
              <w:right w:val="single" w:sz="4" w:space="0" w:color="000000"/>
            </w:tcBorders>
            <w:vAlign w:val="center"/>
            <w:hideMark/>
          </w:tcPr>
          <w:p w14:paraId="70336241" w14:textId="77777777" w:rsidR="00373D14" w:rsidRDefault="00373D14" w:rsidP="00A82643">
            <w:pPr>
              <w:widowControl w:val="0"/>
              <w:autoSpaceDE w:val="0"/>
              <w:spacing w:line="276" w:lineRule="auto"/>
              <w:jc w:val="center"/>
              <w:rPr>
                <w:b/>
                <w:bCs/>
                <w:lang w:val="en-US" w:eastAsia="zh-CN"/>
              </w:rPr>
            </w:pPr>
            <w:r w:rsidRPr="008F4ED0">
              <w:rPr>
                <w:b/>
                <w:bCs/>
                <w:lang w:eastAsia="zh-CN"/>
              </w:rPr>
              <w:t>Кількість</w:t>
            </w:r>
            <w:r>
              <w:rPr>
                <w:b/>
                <w:bCs/>
                <w:lang w:val="en-US" w:eastAsia="zh-CN"/>
              </w:rPr>
              <w:t xml:space="preserve"> /</w:t>
            </w:r>
          </w:p>
          <w:p w14:paraId="7E4D4621" w14:textId="77777777" w:rsidR="00373D14" w:rsidRPr="00B771F8" w:rsidRDefault="00373D14" w:rsidP="00A82643">
            <w:pPr>
              <w:widowControl w:val="0"/>
              <w:autoSpaceDE w:val="0"/>
              <w:spacing w:line="276" w:lineRule="auto"/>
              <w:jc w:val="center"/>
              <w:rPr>
                <w:b/>
                <w:lang w:val="en-US" w:eastAsia="zh-CN"/>
              </w:rPr>
            </w:pPr>
            <w:r w:rsidRPr="00B771F8">
              <w:rPr>
                <w:b/>
                <w:color w:val="7F7F7F" w:themeColor="text1" w:themeTint="80"/>
                <w:lang w:val="en-US" w:eastAsia="zh-CN"/>
              </w:rPr>
              <w:t>Quantity</w:t>
            </w:r>
          </w:p>
        </w:tc>
      </w:tr>
      <w:tr w:rsidR="00373D14" w:rsidRPr="00E50871" w14:paraId="03C2044F" w14:textId="77777777" w:rsidTr="00A82643">
        <w:trPr>
          <w:jc w:val="center"/>
        </w:trPr>
        <w:tc>
          <w:tcPr>
            <w:tcW w:w="2988" w:type="dxa"/>
            <w:tcBorders>
              <w:top w:val="single" w:sz="4" w:space="0" w:color="000000"/>
              <w:left w:val="single" w:sz="4" w:space="0" w:color="000000"/>
              <w:bottom w:val="single" w:sz="4" w:space="0" w:color="000000"/>
              <w:right w:val="nil"/>
            </w:tcBorders>
          </w:tcPr>
          <w:p w14:paraId="27F19179" w14:textId="77777777" w:rsidR="001B5714" w:rsidRPr="001B5714" w:rsidRDefault="001B5714" w:rsidP="001B5714">
            <w:pPr>
              <w:pStyle w:val="13"/>
              <w:rPr>
                <w:rFonts w:ascii="Times New Roman" w:eastAsia="Calibri" w:hAnsi="Times New Roman" w:cs="Times New Roman"/>
                <w:sz w:val="24"/>
                <w:szCs w:val="24"/>
                <w:lang w:val="en-US"/>
              </w:rPr>
            </w:pPr>
            <w:r w:rsidRPr="001B5714">
              <w:rPr>
                <w:rFonts w:ascii="Times New Roman" w:eastAsia="Calibri" w:hAnsi="Times New Roman" w:cs="Times New Roman"/>
                <w:sz w:val="24"/>
                <w:szCs w:val="24"/>
              </w:rPr>
              <w:t>Електрохірургічний апарат</w:t>
            </w:r>
            <w:r w:rsidRPr="001B5714">
              <w:rPr>
                <w:rFonts w:ascii="Times New Roman" w:eastAsia="Calibri" w:hAnsi="Times New Roman" w:cs="Times New Roman"/>
                <w:sz w:val="24"/>
                <w:szCs w:val="24"/>
                <w:lang w:val="en-US"/>
              </w:rPr>
              <w:t xml:space="preserve"> /</w:t>
            </w:r>
          </w:p>
          <w:p w14:paraId="4B7D94AA" w14:textId="79668521" w:rsidR="00373D14" w:rsidRPr="00B771F8" w:rsidRDefault="001B5714" w:rsidP="001B5714">
            <w:pPr>
              <w:widowControl w:val="0"/>
              <w:autoSpaceDE w:val="0"/>
              <w:spacing w:line="276" w:lineRule="auto"/>
              <w:rPr>
                <w:lang w:val="en-US" w:eastAsia="ru-RU"/>
              </w:rPr>
            </w:pPr>
            <w:r w:rsidRPr="001B5714">
              <w:rPr>
                <w:rFonts w:eastAsia="Calibri"/>
                <w:color w:val="7F7F7F" w:themeColor="text1" w:themeTint="80"/>
                <w:lang w:val="en-US"/>
              </w:rPr>
              <w:t>Electrosurgical device</w:t>
            </w:r>
          </w:p>
        </w:tc>
        <w:tc>
          <w:tcPr>
            <w:tcW w:w="1417" w:type="dxa"/>
            <w:tcBorders>
              <w:top w:val="single" w:sz="4" w:space="0" w:color="000000"/>
              <w:left w:val="single" w:sz="4" w:space="0" w:color="000000"/>
              <w:bottom w:val="single" w:sz="4" w:space="0" w:color="000000"/>
              <w:right w:val="nil"/>
            </w:tcBorders>
          </w:tcPr>
          <w:p w14:paraId="26A5390A" w14:textId="4943429D" w:rsidR="001B5714" w:rsidRPr="001B5714" w:rsidRDefault="001B5714" w:rsidP="001B5714">
            <w:pPr>
              <w:widowControl w:val="0"/>
              <w:autoSpaceDE w:val="0"/>
              <w:spacing w:line="276" w:lineRule="auto"/>
              <w:ind w:right="-142"/>
              <w:jc w:val="center"/>
              <w:rPr>
                <w:lang w:eastAsia="ru-RU"/>
              </w:rPr>
            </w:pPr>
            <w:r w:rsidRPr="001B5714">
              <w:rPr>
                <w:color w:val="000000"/>
                <w:shd w:val="clear" w:color="auto" w:fill="FFFFFF"/>
              </w:rPr>
              <w:t xml:space="preserve">44776 </w:t>
            </w:r>
          </w:p>
          <w:p w14:paraId="2BBD2636" w14:textId="1F015CC7" w:rsidR="001B5714" w:rsidRPr="001B5714" w:rsidRDefault="001B5714" w:rsidP="00A82643">
            <w:pPr>
              <w:widowControl w:val="0"/>
              <w:autoSpaceDE w:val="0"/>
              <w:spacing w:line="276" w:lineRule="auto"/>
              <w:ind w:right="-142"/>
              <w:jc w:val="center"/>
              <w:rPr>
                <w:lang w:eastAsia="ru-RU"/>
              </w:rPr>
            </w:pPr>
          </w:p>
        </w:tc>
        <w:tc>
          <w:tcPr>
            <w:tcW w:w="2552" w:type="dxa"/>
            <w:tcBorders>
              <w:top w:val="single" w:sz="4" w:space="0" w:color="000000"/>
              <w:left w:val="single" w:sz="4" w:space="0" w:color="000000"/>
              <w:bottom w:val="single" w:sz="4" w:space="0" w:color="000000"/>
              <w:right w:val="single" w:sz="4" w:space="0" w:color="000000"/>
            </w:tcBorders>
          </w:tcPr>
          <w:p w14:paraId="6FBB3166" w14:textId="77777777" w:rsidR="001B5714" w:rsidRPr="001B5714" w:rsidRDefault="001B5714" w:rsidP="001B5714">
            <w:pPr>
              <w:widowControl w:val="0"/>
              <w:autoSpaceDE w:val="0"/>
              <w:spacing w:line="276" w:lineRule="auto"/>
              <w:ind w:right="-142"/>
              <w:jc w:val="center"/>
              <w:rPr>
                <w:color w:val="000000"/>
                <w:shd w:val="clear" w:color="auto" w:fill="FFFFFF"/>
                <w:lang w:val="en-US"/>
              </w:rPr>
            </w:pPr>
            <w:r w:rsidRPr="001B5714">
              <w:rPr>
                <w:color w:val="000000"/>
                <w:shd w:val="clear" w:color="auto" w:fill="FFFFFF"/>
              </w:rPr>
              <w:t>Електрохірургічна система</w:t>
            </w:r>
            <w:r w:rsidRPr="001B5714">
              <w:rPr>
                <w:color w:val="000000"/>
                <w:shd w:val="clear" w:color="auto" w:fill="FFFFFF"/>
                <w:lang w:val="en-US"/>
              </w:rPr>
              <w:t xml:space="preserve"> /</w:t>
            </w:r>
          </w:p>
          <w:p w14:paraId="5F81B1AE" w14:textId="7B62F942" w:rsidR="00373D14" w:rsidRPr="00B771F8" w:rsidRDefault="001B5714" w:rsidP="001B5714">
            <w:pPr>
              <w:widowControl w:val="0"/>
              <w:autoSpaceDE w:val="0"/>
              <w:spacing w:line="276" w:lineRule="auto"/>
              <w:jc w:val="center"/>
              <w:rPr>
                <w:lang w:val="en-US" w:eastAsia="ru-RU"/>
              </w:rPr>
            </w:pPr>
            <w:r w:rsidRPr="001B5714">
              <w:rPr>
                <w:color w:val="7F7F7F" w:themeColor="text1" w:themeTint="80"/>
                <w:lang w:val="en-US"/>
              </w:rPr>
              <w:t>Electrosurgical system</w:t>
            </w:r>
          </w:p>
        </w:tc>
        <w:tc>
          <w:tcPr>
            <w:tcW w:w="1701" w:type="dxa"/>
            <w:tcBorders>
              <w:top w:val="single" w:sz="4" w:space="0" w:color="000000"/>
              <w:left w:val="single" w:sz="4" w:space="0" w:color="000000"/>
              <w:bottom w:val="single" w:sz="4" w:space="0" w:color="000000"/>
              <w:right w:val="nil"/>
            </w:tcBorders>
          </w:tcPr>
          <w:p w14:paraId="0D8A5122" w14:textId="77777777" w:rsidR="00373D14" w:rsidRDefault="00373D14" w:rsidP="00A82643">
            <w:pPr>
              <w:widowControl w:val="0"/>
              <w:autoSpaceDE w:val="0"/>
              <w:spacing w:line="276" w:lineRule="auto"/>
              <w:jc w:val="center"/>
              <w:rPr>
                <w:bCs/>
                <w:lang w:val="en-US" w:eastAsia="zh-CN"/>
              </w:rPr>
            </w:pPr>
            <w:r w:rsidRPr="008F4ED0">
              <w:rPr>
                <w:bCs/>
                <w:lang w:eastAsia="zh-CN"/>
              </w:rPr>
              <w:t>комплект</w:t>
            </w:r>
            <w:r>
              <w:rPr>
                <w:bCs/>
                <w:lang w:val="en-US" w:eastAsia="zh-CN"/>
              </w:rPr>
              <w:t xml:space="preserve"> /</w:t>
            </w:r>
          </w:p>
          <w:p w14:paraId="0E572E91" w14:textId="77777777" w:rsidR="00373D14" w:rsidRPr="00B771F8" w:rsidRDefault="00373D14" w:rsidP="00A82643">
            <w:pPr>
              <w:widowControl w:val="0"/>
              <w:autoSpaceDE w:val="0"/>
              <w:spacing w:line="276" w:lineRule="auto"/>
              <w:jc w:val="center"/>
              <w:rPr>
                <w:bCs/>
                <w:lang w:val="en-US" w:eastAsia="zh-CN"/>
              </w:rPr>
            </w:pPr>
            <w:r w:rsidRPr="00B771F8">
              <w:rPr>
                <w:bCs/>
                <w:color w:val="7F7F7F" w:themeColor="text1" w:themeTint="80"/>
                <w:lang w:val="en-US" w:eastAsia="zh-CN"/>
              </w:rPr>
              <w:t>set</w:t>
            </w:r>
          </w:p>
        </w:tc>
        <w:tc>
          <w:tcPr>
            <w:tcW w:w="840" w:type="dxa"/>
            <w:tcBorders>
              <w:top w:val="single" w:sz="4" w:space="0" w:color="000000"/>
              <w:left w:val="single" w:sz="4" w:space="0" w:color="000000"/>
              <w:bottom w:val="single" w:sz="4" w:space="0" w:color="000000"/>
              <w:right w:val="single" w:sz="4" w:space="0" w:color="000000"/>
            </w:tcBorders>
          </w:tcPr>
          <w:p w14:paraId="41A22068" w14:textId="77777777" w:rsidR="00373D14" w:rsidRPr="008F4ED0" w:rsidRDefault="00373D14" w:rsidP="00A82643">
            <w:pPr>
              <w:widowControl w:val="0"/>
              <w:autoSpaceDE w:val="0"/>
              <w:spacing w:line="276" w:lineRule="auto"/>
              <w:jc w:val="center"/>
              <w:rPr>
                <w:bCs/>
                <w:lang w:eastAsia="zh-CN"/>
              </w:rPr>
            </w:pPr>
            <w:r>
              <w:rPr>
                <w:bCs/>
                <w:lang w:val="en-US" w:eastAsia="zh-CN"/>
              </w:rPr>
              <w:t>2</w:t>
            </w:r>
          </w:p>
        </w:tc>
      </w:tr>
    </w:tbl>
    <w:p w14:paraId="3476F8E1" w14:textId="77777777" w:rsidR="00373D14" w:rsidRDefault="00373D14" w:rsidP="00373D14">
      <w:pPr>
        <w:pStyle w:val="a8"/>
        <w:ind w:left="1068"/>
        <w:jc w:val="center"/>
        <w:rPr>
          <w:b/>
          <w:lang w:val="en-US"/>
        </w:rPr>
      </w:pPr>
    </w:p>
    <w:p w14:paraId="012F9D01" w14:textId="77777777" w:rsidR="00E57C3C" w:rsidRPr="00E57C3C" w:rsidRDefault="00E57C3C" w:rsidP="00E57C3C">
      <w:pPr>
        <w:pStyle w:val="af4"/>
        <w:contextualSpacing/>
        <w:jc w:val="center"/>
        <w:rPr>
          <w:sz w:val="24"/>
          <w:szCs w:val="24"/>
          <w:lang w:val="ru-RU"/>
        </w:rPr>
      </w:pPr>
      <w:r w:rsidRPr="00E57C3C">
        <w:rPr>
          <w:sz w:val="24"/>
          <w:szCs w:val="24"/>
        </w:rPr>
        <w:t>за кодом ДК 021:2015: 33160000-9 - Устаткування для операційних блоків</w:t>
      </w:r>
      <w:r w:rsidRPr="00E57C3C">
        <w:rPr>
          <w:sz w:val="24"/>
          <w:szCs w:val="24"/>
          <w:lang w:val="ru-RU"/>
        </w:rPr>
        <w:t xml:space="preserve"> /</w:t>
      </w:r>
    </w:p>
    <w:p w14:paraId="1AA6E251" w14:textId="77777777" w:rsidR="00E57C3C" w:rsidRPr="00E57C3C" w:rsidRDefault="00E57C3C" w:rsidP="00E57C3C">
      <w:pPr>
        <w:pStyle w:val="af4"/>
        <w:contextualSpacing/>
        <w:jc w:val="center"/>
        <w:rPr>
          <w:color w:val="7F7F7F" w:themeColor="text1" w:themeTint="80"/>
          <w:sz w:val="24"/>
          <w:szCs w:val="24"/>
          <w:lang w:val="en-US"/>
        </w:rPr>
      </w:pPr>
      <w:r w:rsidRPr="00E57C3C">
        <w:rPr>
          <w:color w:val="7F7F7F" w:themeColor="text1" w:themeTint="80"/>
          <w:sz w:val="24"/>
          <w:szCs w:val="24"/>
          <w:lang w:val="en-GB"/>
        </w:rPr>
        <w:t>by the code of the State Classifier</w:t>
      </w:r>
      <w:r w:rsidRPr="00E57C3C">
        <w:rPr>
          <w:color w:val="7F7F7F" w:themeColor="text1" w:themeTint="80"/>
          <w:sz w:val="24"/>
          <w:szCs w:val="24"/>
          <w:lang w:val="en-US"/>
        </w:rPr>
        <w:t xml:space="preserve"> 021:2015: 33160000-9 - Operating room equipment</w:t>
      </w:r>
    </w:p>
    <w:p w14:paraId="65D188F3" w14:textId="6940FAEB" w:rsidR="00E57C3C" w:rsidRPr="00E57C3C" w:rsidRDefault="00E57C3C" w:rsidP="00E57C3C">
      <w:pPr>
        <w:pStyle w:val="1"/>
        <w:spacing w:after="0"/>
        <w:contextualSpacing/>
        <w:jc w:val="center"/>
        <w:textAlignment w:val="baseline"/>
        <w:rPr>
          <w:i/>
          <w:sz w:val="24"/>
          <w:szCs w:val="24"/>
          <w:lang w:val="en-US"/>
        </w:rPr>
      </w:pPr>
      <w:r w:rsidRPr="00E57C3C">
        <w:rPr>
          <w:i/>
          <w:sz w:val="24"/>
          <w:szCs w:val="24"/>
        </w:rPr>
        <w:t>найбільш відповідний код CPV за ДК 021:2015</w:t>
      </w:r>
      <w:r w:rsidRPr="00E57C3C">
        <w:rPr>
          <w:i/>
          <w:sz w:val="24"/>
          <w:szCs w:val="24"/>
          <w:lang w:val="en-US"/>
        </w:rPr>
        <w:t xml:space="preserve"> - </w:t>
      </w:r>
      <w:r w:rsidRPr="00E57C3C">
        <w:rPr>
          <w:i/>
          <w:sz w:val="24"/>
          <w:szCs w:val="24"/>
        </w:rPr>
        <w:t>33161000-6 Електрохірургічні прилади</w:t>
      </w:r>
      <w:r w:rsidRPr="00E57C3C">
        <w:rPr>
          <w:i/>
          <w:sz w:val="24"/>
          <w:szCs w:val="24"/>
          <w:lang w:val="en-US"/>
        </w:rPr>
        <w:t xml:space="preserve"> /</w:t>
      </w:r>
    </w:p>
    <w:p w14:paraId="167E2A76" w14:textId="1EDA9DE5" w:rsidR="00E57C3C" w:rsidRPr="00E57C3C" w:rsidRDefault="00E57C3C" w:rsidP="00E57C3C">
      <w:pPr>
        <w:pStyle w:val="1"/>
        <w:contextualSpacing/>
        <w:jc w:val="center"/>
        <w:textAlignment w:val="baseline"/>
        <w:rPr>
          <w:b w:val="0"/>
          <w:sz w:val="24"/>
          <w:szCs w:val="24"/>
          <w:lang w:val="en-US"/>
        </w:rPr>
      </w:pPr>
      <w:r w:rsidRPr="00E57C3C">
        <w:rPr>
          <w:i/>
          <w:color w:val="7F7F7F" w:themeColor="text1" w:themeTint="80"/>
          <w:sz w:val="24"/>
          <w:szCs w:val="24"/>
          <w:lang w:val="en-GB"/>
        </w:rPr>
        <w:t>the most appropriate Common procurement vocabulary code according to State Classifier 021:2015 33161000-6 Electrosurgical devices</w:t>
      </w:r>
    </w:p>
    <w:p w14:paraId="01D7F989" w14:textId="77777777" w:rsidR="00E57C3C" w:rsidRDefault="00E57C3C" w:rsidP="00E57C3C">
      <w:pPr>
        <w:pStyle w:val="a8"/>
        <w:ind w:left="1068"/>
        <w:rPr>
          <w:b/>
          <w:lang w:val="en-US"/>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8" w:type="dxa"/>
        </w:tblCellMar>
        <w:tblLook w:val="0000" w:firstRow="0" w:lastRow="0" w:firstColumn="0" w:lastColumn="0" w:noHBand="0" w:noVBand="0"/>
      </w:tblPr>
      <w:tblGrid>
        <w:gridCol w:w="709"/>
        <w:gridCol w:w="5103"/>
        <w:gridCol w:w="1701"/>
        <w:gridCol w:w="2547"/>
      </w:tblGrid>
      <w:tr w:rsidR="00E57C3C" w:rsidRPr="003B51BB" w14:paraId="5D1A4601" w14:textId="77777777" w:rsidTr="00E57C3C">
        <w:trPr>
          <w:trHeight w:val="137"/>
          <w:jc w:val="center"/>
        </w:trPr>
        <w:tc>
          <w:tcPr>
            <w:tcW w:w="709" w:type="dxa"/>
            <w:shd w:val="clear" w:color="000000" w:fill="FFFFFF"/>
            <w:tcMar>
              <w:left w:w="98" w:type="dxa"/>
            </w:tcMar>
            <w:vAlign w:val="center"/>
          </w:tcPr>
          <w:p w14:paraId="558CAA40" w14:textId="77777777" w:rsidR="00E57C3C" w:rsidRPr="009A0D53" w:rsidRDefault="00E57C3C" w:rsidP="00A82643">
            <w:pPr>
              <w:widowControl w:val="0"/>
              <w:jc w:val="center"/>
              <w:rPr>
                <w:b/>
                <w:snapToGrid w:val="0"/>
              </w:rPr>
            </w:pPr>
            <w:r>
              <w:rPr>
                <w:b/>
                <w:snapToGrid w:val="0"/>
              </w:rPr>
              <w:t>№</w:t>
            </w:r>
          </w:p>
        </w:tc>
        <w:tc>
          <w:tcPr>
            <w:tcW w:w="5103" w:type="dxa"/>
            <w:shd w:val="clear" w:color="000000" w:fill="FFFFFF"/>
            <w:tcMar>
              <w:left w:w="98" w:type="dxa"/>
            </w:tcMar>
            <w:vAlign w:val="center"/>
          </w:tcPr>
          <w:p w14:paraId="106C3CE9" w14:textId="77777777" w:rsidR="00E57C3C" w:rsidRPr="00C4678D" w:rsidRDefault="00E57C3C" w:rsidP="00A82643">
            <w:pPr>
              <w:widowControl w:val="0"/>
              <w:jc w:val="center"/>
              <w:rPr>
                <w:b/>
                <w:snapToGrid w:val="0"/>
              </w:rPr>
            </w:pPr>
            <w:r w:rsidRPr="009A0D53">
              <w:rPr>
                <w:b/>
                <w:snapToGrid w:val="0"/>
              </w:rPr>
              <w:t>Медико-технічні параметри</w:t>
            </w:r>
            <w:r w:rsidRPr="00C4678D">
              <w:rPr>
                <w:b/>
                <w:snapToGrid w:val="0"/>
              </w:rPr>
              <w:t xml:space="preserve"> /</w:t>
            </w:r>
          </w:p>
          <w:p w14:paraId="23697117" w14:textId="77777777" w:rsidR="00E57C3C" w:rsidRPr="00C4678D" w:rsidRDefault="00E57C3C" w:rsidP="00A82643">
            <w:pPr>
              <w:widowControl w:val="0"/>
              <w:jc w:val="center"/>
            </w:pPr>
            <w:r w:rsidRPr="00C4678D">
              <w:rPr>
                <w:b/>
                <w:snapToGrid w:val="0"/>
                <w:color w:val="7F7F7F" w:themeColor="text1" w:themeTint="80"/>
              </w:rPr>
              <w:t>Medical and technical parameters</w:t>
            </w:r>
          </w:p>
        </w:tc>
        <w:tc>
          <w:tcPr>
            <w:tcW w:w="1701" w:type="dxa"/>
            <w:shd w:val="clear" w:color="000000" w:fill="FFFFFF"/>
            <w:tcMar>
              <w:left w:w="98" w:type="dxa"/>
            </w:tcMar>
            <w:vAlign w:val="center"/>
          </w:tcPr>
          <w:p w14:paraId="1F244CE9" w14:textId="77777777" w:rsidR="00E57C3C" w:rsidRDefault="00E57C3C" w:rsidP="00A82643">
            <w:pPr>
              <w:jc w:val="center"/>
              <w:rPr>
                <w:b/>
                <w:lang w:val="en-US"/>
              </w:rPr>
            </w:pPr>
            <w:r w:rsidRPr="009A0D53">
              <w:rPr>
                <w:b/>
              </w:rPr>
              <w:t>Вимоги</w:t>
            </w:r>
            <w:r>
              <w:rPr>
                <w:b/>
                <w:lang w:val="en-US"/>
              </w:rPr>
              <w:t xml:space="preserve"> /</w:t>
            </w:r>
          </w:p>
          <w:p w14:paraId="4EA73A0B" w14:textId="77777777" w:rsidR="00E57C3C" w:rsidRPr="00C4678D" w:rsidRDefault="00E57C3C" w:rsidP="00A82643">
            <w:pPr>
              <w:jc w:val="center"/>
              <w:rPr>
                <w:b/>
                <w:lang w:val="en-US"/>
              </w:rPr>
            </w:pPr>
            <w:r w:rsidRPr="00C4678D">
              <w:rPr>
                <w:b/>
                <w:color w:val="7F7F7F" w:themeColor="text1" w:themeTint="80"/>
                <w:lang w:val="en-US"/>
              </w:rPr>
              <w:t>Requirements</w:t>
            </w:r>
          </w:p>
        </w:tc>
        <w:tc>
          <w:tcPr>
            <w:tcW w:w="2547" w:type="dxa"/>
            <w:shd w:val="clear" w:color="000000" w:fill="FFFFFF"/>
            <w:tcMar>
              <w:left w:w="98" w:type="dxa"/>
            </w:tcMar>
          </w:tcPr>
          <w:p w14:paraId="006AA911" w14:textId="77777777" w:rsidR="00E57C3C" w:rsidRPr="00E57C3C" w:rsidRDefault="00E57C3C" w:rsidP="00A82643">
            <w:pPr>
              <w:widowControl w:val="0"/>
              <w:autoSpaceDE w:val="0"/>
              <w:jc w:val="center"/>
              <w:rPr>
                <w:rFonts w:eastAsia="Andale Sans UI"/>
                <w:b/>
                <w:kern w:val="2"/>
                <w:lang w:val="ru-RU"/>
              </w:rPr>
            </w:pPr>
            <w:r w:rsidRPr="009A0D53">
              <w:rPr>
                <w:rFonts w:eastAsia="Andale Sans UI"/>
                <w:b/>
                <w:kern w:val="2"/>
              </w:rPr>
              <w:t>Відповідність з посиланням на сторінку паспорту, технічного опису, специфікації поставки, проспектів, брошур, інструкції користувача тощо</w:t>
            </w:r>
            <w:r w:rsidRPr="00E57C3C">
              <w:rPr>
                <w:rFonts w:eastAsia="Andale Sans UI"/>
                <w:b/>
                <w:kern w:val="2"/>
                <w:lang w:val="ru-RU"/>
              </w:rPr>
              <w:t xml:space="preserve"> /</w:t>
            </w:r>
          </w:p>
          <w:p w14:paraId="16E4A853" w14:textId="77777777" w:rsidR="00E57C3C" w:rsidRPr="00C4678D" w:rsidRDefault="00E57C3C" w:rsidP="00A82643">
            <w:pPr>
              <w:widowControl w:val="0"/>
              <w:autoSpaceDE w:val="0"/>
              <w:jc w:val="center"/>
              <w:rPr>
                <w:lang w:val="en-US" w:eastAsia="ar-SA"/>
              </w:rPr>
            </w:pPr>
            <w:r w:rsidRPr="00C4678D">
              <w:rPr>
                <w:rFonts w:eastAsia="Andale Sans UI"/>
                <w:b/>
                <w:color w:val="7F7F7F" w:themeColor="text1" w:themeTint="80"/>
                <w:kern w:val="2"/>
              </w:rPr>
              <w:t>Compliance with reference to the page of the passport, technical description, delivery specification, brochures, user manuals, etc.</w:t>
            </w:r>
          </w:p>
        </w:tc>
      </w:tr>
      <w:tr w:rsidR="00E57C3C" w:rsidRPr="003B51BB" w14:paraId="200203CB" w14:textId="77777777" w:rsidTr="00A074A3">
        <w:trPr>
          <w:trHeight w:val="137"/>
          <w:jc w:val="center"/>
        </w:trPr>
        <w:tc>
          <w:tcPr>
            <w:tcW w:w="709" w:type="dxa"/>
            <w:shd w:val="clear" w:color="000000" w:fill="FFFFFF"/>
            <w:tcMar>
              <w:left w:w="98" w:type="dxa"/>
            </w:tcMar>
            <w:vAlign w:val="center"/>
          </w:tcPr>
          <w:p w14:paraId="53FC6F23" w14:textId="77777777" w:rsidR="00E57C3C" w:rsidRPr="007A232D" w:rsidRDefault="00E57C3C" w:rsidP="00E57C3C">
            <w:pPr>
              <w:pStyle w:val="a8"/>
              <w:widowControl w:val="0"/>
              <w:numPr>
                <w:ilvl w:val="0"/>
                <w:numId w:val="20"/>
              </w:numPr>
              <w:contextualSpacing w:val="0"/>
              <w:rPr>
                <w:b/>
                <w:snapToGrid w:val="0"/>
                <w:lang w:val="ru-RU"/>
              </w:rPr>
            </w:pPr>
            <w:r>
              <w:rPr>
                <w:b/>
                <w:snapToGrid w:val="0"/>
                <w:lang w:val="ru-RU"/>
              </w:rPr>
              <w:t>1</w:t>
            </w:r>
          </w:p>
        </w:tc>
        <w:tc>
          <w:tcPr>
            <w:tcW w:w="9351" w:type="dxa"/>
            <w:gridSpan w:val="3"/>
            <w:shd w:val="clear" w:color="000000" w:fill="FFFFFF"/>
            <w:tcMar>
              <w:left w:w="98" w:type="dxa"/>
            </w:tcMar>
            <w:vAlign w:val="center"/>
          </w:tcPr>
          <w:p w14:paraId="61FA1DAA" w14:textId="77777777" w:rsidR="00E57C3C" w:rsidRDefault="00E57C3C" w:rsidP="00A82643">
            <w:pPr>
              <w:widowControl w:val="0"/>
              <w:rPr>
                <w:b/>
                <w:bCs/>
                <w:color w:val="000000"/>
                <w:lang w:val="en-US" w:eastAsia="uk-UA" w:bidi="uk-UA"/>
              </w:rPr>
            </w:pPr>
            <w:r w:rsidRPr="003B51BB">
              <w:rPr>
                <w:b/>
                <w:bCs/>
                <w:color w:val="000000"/>
                <w:lang w:eastAsia="uk-UA" w:bidi="uk-UA"/>
              </w:rPr>
              <w:t>Електрохірургічний апарат</w:t>
            </w:r>
            <w:r>
              <w:rPr>
                <w:b/>
                <w:bCs/>
                <w:color w:val="000000"/>
                <w:lang w:eastAsia="uk-UA" w:bidi="uk-UA"/>
              </w:rPr>
              <w:t xml:space="preserve"> </w:t>
            </w:r>
            <w:r>
              <w:rPr>
                <w:b/>
                <w:bCs/>
                <w:color w:val="000000"/>
                <w:lang w:val="en-US" w:eastAsia="uk-UA" w:bidi="uk-UA"/>
              </w:rPr>
              <w:t>/</w:t>
            </w:r>
          </w:p>
          <w:p w14:paraId="13758F2A" w14:textId="5350FA45" w:rsidR="00E57C3C" w:rsidRPr="00C4678D" w:rsidRDefault="00E57C3C" w:rsidP="00E57C3C">
            <w:pPr>
              <w:widowControl w:val="0"/>
              <w:autoSpaceDE w:val="0"/>
              <w:rPr>
                <w:rFonts w:eastAsia="Andale Sans UI"/>
                <w:b/>
                <w:kern w:val="2"/>
                <w:lang w:val="en-US"/>
              </w:rPr>
            </w:pPr>
            <w:r w:rsidRPr="00C4678D">
              <w:rPr>
                <w:b/>
                <w:bCs/>
                <w:color w:val="7F7F7F" w:themeColor="text1" w:themeTint="80"/>
                <w:lang w:val="en-US" w:eastAsia="uk-UA" w:bidi="uk-UA"/>
              </w:rPr>
              <w:t>Electrosurgical device</w:t>
            </w:r>
          </w:p>
        </w:tc>
      </w:tr>
      <w:tr w:rsidR="00E57C3C" w:rsidRPr="003B51BB" w14:paraId="3776B02B" w14:textId="77777777" w:rsidTr="00E57C3C">
        <w:trPr>
          <w:trHeight w:val="210"/>
          <w:jc w:val="center"/>
        </w:trPr>
        <w:tc>
          <w:tcPr>
            <w:tcW w:w="709" w:type="dxa"/>
            <w:shd w:val="clear" w:color="000000" w:fill="FFFFFF"/>
            <w:tcMar>
              <w:left w:w="98" w:type="dxa"/>
            </w:tcMar>
            <w:vAlign w:val="center"/>
          </w:tcPr>
          <w:p w14:paraId="08584BCE"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3E60D522" w14:textId="77777777" w:rsidR="00E57C3C" w:rsidRPr="00E57C3C" w:rsidRDefault="00E57C3C" w:rsidP="00A82643">
            <w:pPr>
              <w:widowControl w:val="0"/>
              <w:contextualSpacing/>
              <w:rPr>
                <w:snapToGrid w:val="0"/>
                <w:sz w:val="22"/>
                <w:szCs w:val="22"/>
              </w:rPr>
            </w:pPr>
            <w:r w:rsidRPr="00353AE7">
              <w:rPr>
                <w:snapToGrid w:val="0"/>
                <w:sz w:val="22"/>
                <w:szCs w:val="22"/>
              </w:rPr>
              <w:t xml:space="preserve">Електрохірургічний апарат з можливістю генерування електричної потужності для монополярного і біполярного </w:t>
            </w:r>
            <w:r w:rsidRPr="00345971">
              <w:rPr>
                <w:snapToGrid w:val="0"/>
                <w:sz w:val="22"/>
                <w:szCs w:val="22"/>
              </w:rPr>
              <w:t>розр</w:t>
            </w:r>
            <w:r>
              <w:rPr>
                <w:snapToGrid w:val="0"/>
                <w:sz w:val="22"/>
                <w:szCs w:val="22"/>
              </w:rPr>
              <w:t>ізу</w:t>
            </w:r>
            <w:r w:rsidRPr="00353AE7">
              <w:rPr>
                <w:snapToGrid w:val="0"/>
                <w:sz w:val="22"/>
                <w:szCs w:val="22"/>
              </w:rPr>
              <w:t xml:space="preserve"> та коагуляції</w:t>
            </w:r>
            <w:r w:rsidRPr="00E57C3C">
              <w:rPr>
                <w:snapToGrid w:val="0"/>
                <w:sz w:val="22"/>
                <w:szCs w:val="22"/>
              </w:rPr>
              <w:t xml:space="preserve"> /</w:t>
            </w:r>
          </w:p>
          <w:p w14:paraId="23DD5524" w14:textId="77777777" w:rsidR="00E57C3C" w:rsidRPr="00C4678D" w:rsidRDefault="00E57C3C" w:rsidP="00A82643">
            <w:pPr>
              <w:widowControl w:val="0"/>
              <w:contextualSpacing/>
              <w:rPr>
                <w:snapToGrid w:val="0"/>
                <w:sz w:val="22"/>
                <w:szCs w:val="22"/>
                <w:lang w:val="en-US"/>
              </w:rPr>
            </w:pPr>
            <w:r w:rsidRPr="00C4678D">
              <w:rPr>
                <w:snapToGrid w:val="0"/>
                <w:color w:val="7F7F7F" w:themeColor="text1" w:themeTint="80"/>
                <w:sz w:val="22"/>
                <w:szCs w:val="22"/>
                <w:lang w:val="en-US"/>
              </w:rPr>
              <w:t xml:space="preserve">Electrosurgical device with the ability to generate </w:t>
            </w:r>
            <w:r w:rsidRPr="00C4678D">
              <w:rPr>
                <w:snapToGrid w:val="0"/>
                <w:color w:val="7F7F7F" w:themeColor="text1" w:themeTint="80"/>
                <w:sz w:val="22"/>
                <w:szCs w:val="22"/>
                <w:lang w:val="en-US"/>
              </w:rPr>
              <w:lastRenderedPageBreak/>
              <w:t>electrical power for monopolar and bipolar incision and coagulation</w:t>
            </w:r>
          </w:p>
        </w:tc>
        <w:tc>
          <w:tcPr>
            <w:tcW w:w="1701" w:type="dxa"/>
            <w:shd w:val="clear" w:color="000000" w:fill="FFFFFF"/>
            <w:tcMar>
              <w:left w:w="98" w:type="dxa"/>
            </w:tcMar>
            <w:vAlign w:val="center"/>
          </w:tcPr>
          <w:p w14:paraId="7D180D1B" w14:textId="77777777" w:rsidR="00E57C3C" w:rsidRPr="00C4678D" w:rsidRDefault="00E57C3C" w:rsidP="00A82643">
            <w:pPr>
              <w:contextualSpacing/>
              <w:jc w:val="center"/>
              <w:rPr>
                <w:sz w:val="22"/>
                <w:szCs w:val="22"/>
                <w:lang w:val="en-US"/>
              </w:rPr>
            </w:pPr>
            <w:r w:rsidRPr="00353AE7">
              <w:rPr>
                <w:sz w:val="22"/>
                <w:szCs w:val="22"/>
              </w:rPr>
              <w:lastRenderedPageBreak/>
              <w:t>Наявність</w:t>
            </w:r>
            <w:r>
              <w:rPr>
                <w:sz w:val="22"/>
                <w:szCs w:val="22"/>
                <w:lang w:val="en-US"/>
              </w:rPr>
              <w:t xml:space="preserve"> </w:t>
            </w:r>
            <w:r w:rsidRPr="00C4678D">
              <w:rPr>
                <w:sz w:val="22"/>
                <w:szCs w:val="22"/>
                <w:lang w:val="en-US"/>
              </w:rPr>
              <w:t>/</w:t>
            </w:r>
          </w:p>
          <w:p w14:paraId="1EBBCC82" w14:textId="77777777" w:rsidR="00E57C3C" w:rsidRPr="00C4678D" w:rsidRDefault="00E57C3C" w:rsidP="00A82643">
            <w:pPr>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25A148E8" w14:textId="77777777" w:rsidR="00E57C3C" w:rsidRPr="00353AE7" w:rsidRDefault="00E57C3C" w:rsidP="00A82643">
            <w:pPr>
              <w:contextualSpacing/>
              <w:rPr>
                <w:sz w:val="22"/>
                <w:szCs w:val="22"/>
              </w:rPr>
            </w:pPr>
          </w:p>
        </w:tc>
      </w:tr>
      <w:tr w:rsidR="00E57C3C" w:rsidRPr="003B51BB" w14:paraId="2B61147B" w14:textId="77777777" w:rsidTr="00E57C3C">
        <w:trPr>
          <w:trHeight w:val="210"/>
          <w:jc w:val="center"/>
        </w:trPr>
        <w:tc>
          <w:tcPr>
            <w:tcW w:w="709" w:type="dxa"/>
            <w:shd w:val="clear" w:color="000000" w:fill="FFFFFF"/>
            <w:tcMar>
              <w:left w:w="98" w:type="dxa"/>
            </w:tcMar>
            <w:vAlign w:val="center"/>
          </w:tcPr>
          <w:p w14:paraId="5F512AD3"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47E4CC40" w14:textId="77777777" w:rsidR="00E57C3C" w:rsidRPr="00E57C3C" w:rsidRDefault="00E57C3C" w:rsidP="00A82643">
            <w:pPr>
              <w:widowControl w:val="0"/>
              <w:contextualSpacing/>
              <w:rPr>
                <w:snapToGrid w:val="0"/>
                <w:sz w:val="22"/>
                <w:szCs w:val="22"/>
                <w:lang w:val="ru-RU"/>
              </w:rPr>
            </w:pPr>
            <w:r w:rsidRPr="00353AE7">
              <w:rPr>
                <w:snapToGrid w:val="0"/>
                <w:sz w:val="22"/>
                <w:szCs w:val="22"/>
              </w:rPr>
              <w:t>Корегування потужності при розбіжності у структурах тканини</w:t>
            </w:r>
            <w:r w:rsidRPr="00E57C3C">
              <w:rPr>
                <w:snapToGrid w:val="0"/>
                <w:sz w:val="22"/>
                <w:szCs w:val="22"/>
                <w:lang w:val="ru-RU"/>
              </w:rPr>
              <w:t xml:space="preserve"> /</w:t>
            </w:r>
          </w:p>
          <w:p w14:paraId="2F7C86CC" w14:textId="77777777" w:rsidR="00E57C3C" w:rsidRPr="00C4678D" w:rsidRDefault="00E57C3C" w:rsidP="00A82643">
            <w:pPr>
              <w:widowControl w:val="0"/>
              <w:contextualSpacing/>
              <w:rPr>
                <w:snapToGrid w:val="0"/>
                <w:sz w:val="22"/>
                <w:szCs w:val="22"/>
                <w:lang w:val="en-US"/>
              </w:rPr>
            </w:pPr>
            <w:r w:rsidRPr="00C4678D">
              <w:rPr>
                <w:snapToGrid w:val="0"/>
                <w:color w:val="7F7F7F" w:themeColor="text1" w:themeTint="80"/>
                <w:sz w:val="22"/>
                <w:szCs w:val="22"/>
                <w:lang w:val="en-US"/>
              </w:rPr>
              <w:t>Power correction for differences in tissue structures</w:t>
            </w:r>
          </w:p>
        </w:tc>
        <w:tc>
          <w:tcPr>
            <w:tcW w:w="1701" w:type="dxa"/>
            <w:shd w:val="clear" w:color="000000" w:fill="FFFFFF"/>
            <w:tcMar>
              <w:left w:w="98" w:type="dxa"/>
            </w:tcMar>
            <w:vAlign w:val="center"/>
          </w:tcPr>
          <w:p w14:paraId="574C07E4" w14:textId="77777777" w:rsidR="00E57C3C" w:rsidRPr="00C4678D" w:rsidRDefault="00E57C3C" w:rsidP="00A82643">
            <w:pPr>
              <w:contextualSpacing/>
              <w:jc w:val="center"/>
              <w:rPr>
                <w:sz w:val="22"/>
                <w:szCs w:val="22"/>
                <w:lang w:val="en-US"/>
              </w:rPr>
            </w:pPr>
            <w:r w:rsidRPr="00353AE7">
              <w:rPr>
                <w:sz w:val="22"/>
                <w:szCs w:val="22"/>
              </w:rPr>
              <w:t>Наявність</w:t>
            </w:r>
            <w:r>
              <w:rPr>
                <w:sz w:val="22"/>
                <w:szCs w:val="22"/>
                <w:lang w:val="en-US"/>
              </w:rPr>
              <w:t xml:space="preserve"> </w:t>
            </w:r>
            <w:r w:rsidRPr="00C4678D">
              <w:rPr>
                <w:sz w:val="22"/>
                <w:szCs w:val="22"/>
                <w:lang w:val="en-US"/>
              </w:rPr>
              <w:t>/</w:t>
            </w:r>
          </w:p>
          <w:p w14:paraId="1AD7901F" w14:textId="77777777" w:rsidR="00E57C3C" w:rsidRPr="00C4678D" w:rsidRDefault="00E57C3C" w:rsidP="00A82643">
            <w:pPr>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5AC0A404" w14:textId="77777777" w:rsidR="00E57C3C" w:rsidRPr="00353AE7" w:rsidRDefault="00E57C3C" w:rsidP="00A82643">
            <w:pPr>
              <w:contextualSpacing/>
              <w:rPr>
                <w:sz w:val="22"/>
                <w:szCs w:val="22"/>
              </w:rPr>
            </w:pPr>
          </w:p>
        </w:tc>
      </w:tr>
      <w:tr w:rsidR="00E57C3C" w:rsidRPr="003B51BB" w14:paraId="1D6CCE07" w14:textId="77777777" w:rsidTr="00E57C3C">
        <w:trPr>
          <w:trHeight w:val="210"/>
          <w:jc w:val="center"/>
        </w:trPr>
        <w:tc>
          <w:tcPr>
            <w:tcW w:w="709" w:type="dxa"/>
            <w:shd w:val="clear" w:color="000000" w:fill="FFFFFF"/>
            <w:tcMar>
              <w:left w:w="98" w:type="dxa"/>
            </w:tcMar>
            <w:vAlign w:val="center"/>
          </w:tcPr>
          <w:p w14:paraId="465B8328"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3FC37285" w14:textId="77777777" w:rsidR="00E57C3C" w:rsidRPr="00E57C3C" w:rsidRDefault="00E57C3C" w:rsidP="00A82643">
            <w:pPr>
              <w:widowControl w:val="0"/>
              <w:contextualSpacing/>
              <w:rPr>
                <w:snapToGrid w:val="0"/>
                <w:sz w:val="22"/>
                <w:szCs w:val="22"/>
                <w:lang w:val="ru-RU"/>
              </w:rPr>
            </w:pPr>
            <w:r w:rsidRPr="00353AE7">
              <w:rPr>
                <w:snapToGrid w:val="0"/>
                <w:sz w:val="22"/>
                <w:szCs w:val="22"/>
              </w:rPr>
              <w:t>Електрохірургічний апарат повинен мати можливість підключення однопедального та двопедального перемикачів</w:t>
            </w:r>
            <w:r w:rsidRPr="00E57C3C">
              <w:rPr>
                <w:snapToGrid w:val="0"/>
                <w:sz w:val="22"/>
                <w:szCs w:val="22"/>
                <w:lang w:val="ru-RU"/>
              </w:rPr>
              <w:t xml:space="preserve"> /</w:t>
            </w:r>
          </w:p>
          <w:p w14:paraId="480D1BC0" w14:textId="77777777" w:rsidR="00E57C3C" w:rsidRPr="00C4678D" w:rsidRDefault="00E57C3C" w:rsidP="00A82643">
            <w:pPr>
              <w:widowControl w:val="0"/>
              <w:contextualSpacing/>
              <w:rPr>
                <w:snapToGrid w:val="0"/>
                <w:sz w:val="22"/>
                <w:szCs w:val="22"/>
                <w:lang w:val="en-US"/>
              </w:rPr>
            </w:pPr>
            <w:r w:rsidRPr="00C4678D">
              <w:rPr>
                <w:snapToGrid w:val="0"/>
                <w:color w:val="7F7F7F" w:themeColor="text1" w:themeTint="80"/>
                <w:sz w:val="22"/>
                <w:szCs w:val="22"/>
                <w:lang w:val="en-US"/>
              </w:rPr>
              <w:t>Electrosurgical device should be able to connect single-pedal and double-pedal switches</w:t>
            </w:r>
          </w:p>
        </w:tc>
        <w:tc>
          <w:tcPr>
            <w:tcW w:w="1701" w:type="dxa"/>
            <w:shd w:val="clear" w:color="000000" w:fill="FFFFFF"/>
            <w:tcMar>
              <w:left w:w="98" w:type="dxa"/>
            </w:tcMar>
            <w:vAlign w:val="center"/>
          </w:tcPr>
          <w:p w14:paraId="39EE80DF" w14:textId="77777777" w:rsidR="00E57C3C" w:rsidRPr="00C4678D" w:rsidRDefault="00E57C3C" w:rsidP="00A82643">
            <w:pPr>
              <w:contextualSpacing/>
              <w:jc w:val="center"/>
              <w:rPr>
                <w:sz w:val="22"/>
                <w:szCs w:val="22"/>
                <w:lang w:val="en-US"/>
              </w:rPr>
            </w:pPr>
            <w:r w:rsidRPr="00353AE7">
              <w:rPr>
                <w:sz w:val="22"/>
                <w:szCs w:val="22"/>
              </w:rPr>
              <w:t>Наявність</w:t>
            </w:r>
            <w:r>
              <w:rPr>
                <w:sz w:val="22"/>
                <w:szCs w:val="22"/>
                <w:lang w:val="en-US"/>
              </w:rPr>
              <w:t xml:space="preserve"> </w:t>
            </w:r>
            <w:r w:rsidRPr="00C4678D">
              <w:rPr>
                <w:sz w:val="22"/>
                <w:szCs w:val="22"/>
                <w:lang w:val="en-US"/>
              </w:rPr>
              <w:t>/</w:t>
            </w:r>
          </w:p>
          <w:p w14:paraId="0DD2C8FA"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6A74C9C1" w14:textId="77777777" w:rsidR="00E57C3C" w:rsidRPr="00353AE7" w:rsidRDefault="00E57C3C" w:rsidP="00A82643">
            <w:pPr>
              <w:contextualSpacing/>
              <w:rPr>
                <w:sz w:val="22"/>
                <w:szCs w:val="22"/>
              </w:rPr>
            </w:pPr>
          </w:p>
        </w:tc>
      </w:tr>
      <w:tr w:rsidR="00E57C3C" w:rsidRPr="003B51BB" w14:paraId="77428001" w14:textId="77777777" w:rsidTr="00E57C3C">
        <w:trPr>
          <w:trHeight w:val="210"/>
          <w:jc w:val="center"/>
        </w:trPr>
        <w:tc>
          <w:tcPr>
            <w:tcW w:w="709" w:type="dxa"/>
            <w:shd w:val="clear" w:color="000000" w:fill="FFFFFF"/>
            <w:tcMar>
              <w:left w:w="98" w:type="dxa"/>
            </w:tcMar>
            <w:vAlign w:val="center"/>
          </w:tcPr>
          <w:p w14:paraId="72289F02"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1B68FFF9" w14:textId="77777777" w:rsidR="00E57C3C" w:rsidRPr="00E57C3C" w:rsidRDefault="00E57C3C" w:rsidP="00A82643">
            <w:pPr>
              <w:widowControl w:val="0"/>
              <w:contextualSpacing/>
              <w:rPr>
                <w:snapToGrid w:val="0"/>
                <w:sz w:val="22"/>
                <w:szCs w:val="22"/>
                <w:lang w:val="ru-RU"/>
              </w:rPr>
            </w:pPr>
            <w:r w:rsidRPr="00353AE7">
              <w:rPr>
                <w:snapToGrid w:val="0"/>
                <w:sz w:val="22"/>
                <w:szCs w:val="22"/>
              </w:rPr>
              <w:t>Кількість наявних роз’ємів для підключення ножних перемикачів</w:t>
            </w:r>
            <w:r w:rsidRPr="00E57C3C">
              <w:rPr>
                <w:snapToGrid w:val="0"/>
                <w:sz w:val="22"/>
                <w:szCs w:val="22"/>
                <w:lang w:val="ru-RU"/>
              </w:rPr>
              <w:t xml:space="preserve"> /</w:t>
            </w:r>
          </w:p>
          <w:p w14:paraId="2630AAD5" w14:textId="77777777" w:rsidR="00E57C3C" w:rsidRPr="00C4678D" w:rsidRDefault="00E57C3C" w:rsidP="00A82643">
            <w:pPr>
              <w:widowControl w:val="0"/>
              <w:contextualSpacing/>
              <w:rPr>
                <w:snapToGrid w:val="0"/>
                <w:sz w:val="22"/>
                <w:szCs w:val="22"/>
                <w:lang w:val="en-US"/>
              </w:rPr>
            </w:pPr>
            <w:r w:rsidRPr="00C4678D">
              <w:rPr>
                <w:snapToGrid w:val="0"/>
                <w:color w:val="7F7F7F" w:themeColor="text1" w:themeTint="80"/>
                <w:sz w:val="22"/>
                <w:szCs w:val="22"/>
                <w:lang w:val="en-US"/>
              </w:rPr>
              <w:t>Number of available footswitch connectors</w:t>
            </w:r>
          </w:p>
        </w:tc>
        <w:tc>
          <w:tcPr>
            <w:tcW w:w="1701" w:type="dxa"/>
            <w:shd w:val="clear" w:color="000000" w:fill="FFFFFF"/>
            <w:tcMar>
              <w:left w:w="98" w:type="dxa"/>
            </w:tcMar>
            <w:vAlign w:val="center"/>
          </w:tcPr>
          <w:p w14:paraId="341669C6" w14:textId="77777777" w:rsidR="00E57C3C" w:rsidRDefault="00E57C3C" w:rsidP="00A82643">
            <w:pPr>
              <w:widowControl w:val="0"/>
              <w:contextualSpacing/>
              <w:jc w:val="center"/>
              <w:rPr>
                <w:sz w:val="22"/>
                <w:szCs w:val="22"/>
                <w:lang w:val="en-US"/>
              </w:rPr>
            </w:pPr>
            <w:r w:rsidRPr="00353AE7">
              <w:rPr>
                <w:sz w:val="22"/>
                <w:szCs w:val="22"/>
              </w:rPr>
              <w:t>Не менше 2</w:t>
            </w:r>
            <w:r>
              <w:rPr>
                <w:sz w:val="22"/>
                <w:szCs w:val="22"/>
                <w:lang w:val="en-US"/>
              </w:rPr>
              <w:t xml:space="preserve"> /</w:t>
            </w:r>
          </w:p>
          <w:p w14:paraId="5AE493D7"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Not less than 2</w:t>
            </w:r>
          </w:p>
        </w:tc>
        <w:tc>
          <w:tcPr>
            <w:tcW w:w="2547" w:type="dxa"/>
            <w:tcMar>
              <w:left w:w="98" w:type="dxa"/>
            </w:tcMar>
            <w:vAlign w:val="center"/>
          </w:tcPr>
          <w:p w14:paraId="0E0880D1" w14:textId="77777777" w:rsidR="00E57C3C" w:rsidRPr="00353AE7" w:rsidRDefault="00E57C3C" w:rsidP="00A82643">
            <w:pPr>
              <w:contextualSpacing/>
              <w:rPr>
                <w:sz w:val="22"/>
                <w:szCs w:val="22"/>
              </w:rPr>
            </w:pPr>
          </w:p>
        </w:tc>
      </w:tr>
      <w:tr w:rsidR="00E57C3C" w:rsidRPr="003B51BB" w14:paraId="3EBA3518" w14:textId="77777777" w:rsidTr="00E57C3C">
        <w:trPr>
          <w:trHeight w:val="210"/>
          <w:jc w:val="center"/>
        </w:trPr>
        <w:tc>
          <w:tcPr>
            <w:tcW w:w="709" w:type="dxa"/>
            <w:shd w:val="clear" w:color="000000" w:fill="FFFFFF"/>
            <w:tcMar>
              <w:left w:w="98" w:type="dxa"/>
            </w:tcMar>
            <w:vAlign w:val="center"/>
          </w:tcPr>
          <w:p w14:paraId="4D359B67"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1C978DC5" w14:textId="77777777" w:rsidR="00E57C3C" w:rsidRPr="00E57C3C" w:rsidRDefault="00E57C3C" w:rsidP="00A82643">
            <w:pPr>
              <w:widowControl w:val="0"/>
              <w:contextualSpacing/>
              <w:rPr>
                <w:snapToGrid w:val="0"/>
                <w:sz w:val="22"/>
                <w:szCs w:val="22"/>
                <w:lang w:val="ru-RU"/>
              </w:rPr>
            </w:pPr>
            <w:r w:rsidRPr="00951023">
              <w:rPr>
                <w:snapToGrid w:val="0"/>
                <w:sz w:val="22"/>
                <w:szCs w:val="22"/>
              </w:rPr>
              <w:t>Автоматичне розпізнавання електрохірургічним апаратом ножного перемикача</w:t>
            </w:r>
            <w:r w:rsidRPr="00E57C3C">
              <w:rPr>
                <w:snapToGrid w:val="0"/>
                <w:sz w:val="22"/>
                <w:szCs w:val="22"/>
                <w:lang w:val="ru-RU"/>
              </w:rPr>
              <w:t xml:space="preserve"> /</w:t>
            </w:r>
          </w:p>
          <w:p w14:paraId="7D267FC0" w14:textId="77777777" w:rsidR="00E57C3C" w:rsidRPr="00C4678D" w:rsidRDefault="00E57C3C" w:rsidP="00A82643">
            <w:pPr>
              <w:widowControl w:val="0"/>
              <w:contextualSpacing/>
              <w:rPr>
                <w:snapToGrid w:val="0"/>
                <w:sz w:val="22"/>
                <w:szCs w:val="22"/>
                <w:lang w:val="en-US"/>
              </w:rPr>
            </w:pPr>
            <w:r w:rsidRPr="00C4678D">
              <w:rPr>
                <w:snapToGrid w:val="0"/>
                <w:color w:val="7F7F7F" w:themeColor="text1" w:themeTint="80"/>
                <w:sz w:val="22"/>
                <w:szCs w:val="22"/>
                <w:lang w:val="en-US"/>
              </w:rPr>
              <w:t>Automatic recognition of the footswitch by the electrosurgical device</w:t>
            </w:r>
          </w:p>
        </w:tc>
        <w:tc>
          <w:tcPr>
            <w:tcW w:w="1701" w:type="dxa"/>
            <w:shd w:val="clear" w:color="000000" w:fill="FFFFFF"/>
            <w:tcMar>
              <w:left w:w="98" w:type="dxa"/>
            </w:tcMar>
            <w:vAlign w:val="center"/>
          </w:tcPr>
          <w:p w14:paraId="48FFEA00" w14:textId="77777777" w:rsidR="00E57C3C" w:rsidRPr="00C4678D" w:rsidRDefault="00E57C3C" w:rsidP="00A82643">
            <w:pPr>
              <w:contextualSpacing/>
              <w:jc w:val="center"/>
              <w:rPr>
                <w:sz w:val="22"/>
                <w:szCs w:val="22"/>
                <w:lang w:val="en-US"/>
              </w:rPr>
            </w:pPr>
            <w:r w:rsidRPr="00353AE7">
              <w:rPr>
                <w:sz w:val="22"/>
                <w:szCs w:val="22"/>
              </w:rPr>
              <w:t>Наявність</w:t>
            </w:r>
            <w:r>
              <w:rPr>
                <w:sz w:val="22"/>
                <w:szCs w:val="22"/>
                <w:lang w:val="en-US"/>
              </w:rPr>
              <w:t xml:space="preserve"> </w:t>
            </w:r>
            <w:r w:rsidRPr="00C4678D">
              <w:rPr>
                <w:sz w:val="22"/>
                <w:szCs w:val="22"/>
                <w:lang w:val="en-US"/>
              </w:rPr>
              <w:t>/</w:t>
            </w:r>
          </w:p>
          <w:p w14:paraId="1CC0E894"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2FA742CB" w14:textId="77777777" w:rsidR="00E57C3C" w:rsidRPr="00353AE7" w:rsidRDefault="00E57C3C" w:rsidP="00A82643">
            <w:pPr>
              <w:contextualSpacing/>
              <w:rPr>
                <w:sz w:val="22"/>
                <w:szCs w:val="22"/>
              </w:rPr>
            </w:pPr>
          </w:p>
        </w:tc>
      </w:tr>
      <w:tr w:rsidR="00E57C3C" w:rsidRPr="003B51BB" w14:paraId="3D49DD4B" w14:textId="77777777" w:rsidTr="00E57C3C">
        <w:trPr>
          <w:trHeight w:val="210"/>
          <w:jc w:val="center"/>
        </w:trPr>
        <w:tc>
          <w:tcPr>
            <w:tcW w:w="709" w:type="dxa"/>
            <w:shd w:val="clear" w:color="000000" w:fill="FFFFFF"/>
            <w:tcMar>
              <w:left w:w="98" w:type="dxa"/>
            </w:tcMar>
            <w:vAlign w:val="center"/>
          </w:tcPr>
          <w:p w14:paraId="0893C146"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276A4EF5" w14:textId="77777777" w:rsidR="00E57C3C" w:rsidRPr="00E57C3C" w:rsidRDefault="00E57C3C" w:rsidP="00A82643">
            <w:pPr>
              <w:widowControl w:val="0"/>
              <w:contextualSpacing/>
              <w:rPr>
                <w:snapToGrid w:val="0"/>
                <w:sz w:val="22"/>
                <w:szCs w:val="22"/>
                <w:lang w:val="ru-RU"/>
              </w:rPr>
            </w:pPr>
            <w:r w:rsidRPr="00353AE7">
              <w:rPr>
                <w:snapToGrid w:val="0"/>
                <w:sz w:val="22"/>
                <w:szCs w:val="22"/>
              </w:rPr>
              <w:t>Можливість одночасного підключення до електрохірургічного апарату не менше двох монополярних інструментів та не менше трьох біполярних інструментів</w:t>
            </w:r>
            <w:r w:rsidRPr="00E57C3C">
              <w:rPr>
                <w:snapToGrid w:val="0"/>
                <w:sz w:val="22"/>
                <w:szCs w:val="22"/>
                <w:lang w:val="ru-RU"/>
              </w:rPr>
              <w:t xml:space="preserve"> /</w:t>
            </w:r>
          </w:p>
          <w:p w14:paraId="3463CD25" w14:textId="77777777" w:rsidR="00E57C3C" w:rsidRPr="00C4678D" w:rsidRDefault="00E57C3C" w:rsidP="00A82643">
            <w:pPr>
              <w:widowControl w:val="0"/>
              <w:contextualSpacing/>
              <w:rPr>
                <w:snapToGrid w:val="0"/>
                <w:sz w:val="22"/>
                <w:szCs w:val="22"/>
                <w:lang w:val="en-US"/>
              </w:rPr>
            </w:pPr>
            <w:r w:rsidRPr="00C4678D">
              <w:rPr>
                <w:snapToGrid w:val="0"/>
                <w:color w:val="7F7F7F" w:themeColor="text1" w:themeTint="80"/>
                <w:sz w:val="22"/>
                <w:szCs w:val="22"/>
                <w:lang w:val="en-US"/>
              </w:rPr>
              <w:t>Possibility of simultaneous connection of at least two monopolar instruments and at least three bipolar instruments to the electrosurgical device</w:t>
            </w:r>
          </w:p>
        </w:tc>
        <w:tc>
          <w:tcPr>
            <w:tcW w:w="1701" w:type="dxa"/>
            <w:shd w:val="clear" w:color="000000" w:fill="FFFFFF"/>
            <w:tcMar>
              <w:left w:w="98" w:type="dxa"/>
            </w:tcMar>
            <w:vAlign w:val="center"/>
          </w:tcPr>
          <w:p w14:paraId="73C1CA7F" w14:textId="77777777" w:rsidR="00E57C3C" w:rsidRPr="00C4678D" w:rsidRDefault="00E57C3C" w:rsidP="00A82643">
            <w:pPr>
              <w:contextualSpacing/>
              <w:jc w:val="center"/>
              <w:rPr>
                <w:sz w:val="22"/>
                <w:szCs w:val="22"/>
                <w:lang w:val="en-US"/>
              </w:rPr>
            </w:pPr>
            <w:r w:rsidRPr="00353AE7">
              <w:rPr>
                <w:sz w:val="22"/>
                <w:szCs w:val="22"/>
              </w:rPr>
              <w:t>Наявність</w:t>
            </w:r>
            <w:r>
              <w:rPr>
                <w:sz w:val="22"/>
                <w:szCs w:val="22"/>
                <w:lang w:val="en-US"/>
              </w:rPr>
              <w:t xml:space="preserve"> </w:t>
            </w:r>
            <w:r w:rsidRPr="00C4678D">
              <w:rPr>
                <w:sz w:val="22"/>
                <w:szCs w:val="22"/>
                <w:lang w:val="en-US"/>
              </w:rPr>
              <w:t>/</w:t>
            </w:r>
          </w:p>
          <w:p w14:paraId="6C8263F8"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6142086B" w14:textId="77777777" w:rsidR="00E57C3C" w:rsidRPr="00353AE7" w:rsidRDefault="00E57C3C" w:rsidP="00A82643">
            <w:pPr>
              <w:contextualSpacing/>
              <w:rPr>
                <w:sz w:val="22"/>
                <w:szCs w:val="22"/>
              </w:rPr>
            </w:pPr>
          </w:p>
        </w:tc>
      </w:tr>
      <w:tr w:rsidR="00E57C3C" w:rsidRPr="003B51BB" w14:paraId="4D01E74E" w14:textId="77777777" w:rsidTr="00E57C3C">
        <w:trPr>
          <w:trHeight w:val="210"/>
          <w:jc w:val="center"/>
        </w:trPr>
        <w:tc>
          <w:tcPr>
            <w:tcW w:w="709" w:type="dxa"/>
            <w:shd w:val="clear" w:color="000000" w:fill="FFFFFF"/>
            <w:tcMar>
              <w:left w:w="98" w:type="dxa"/>
            </w:tcMar>
            <w:vAlign w:val="center"/>
          </w:tcPr>
          <w:p w14:paraId="55BB59B7"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0F6DA8A9" w14:textId="77777777" w:rsidR="00E57C3C" w:rsidRPr="00E57C3C" w:rsidRDefault="00E57C3C" w:rsidP="00A82643">
            <w:pPr>
              <w:widowControl w:val="0"/>
              <w:contextualSpacing/>
              <w:rPr>
                <w:snapToGrid w:val="0"/>
                <w:sz w:val="22"/>
                <w:szCs w:val="22"/>
              </w:rPr>
            </w:pPr>
            <w:r w:rsidRPr="00353AE7">
              <w:rPr>
                <w:snapToGrid w:val="0"/>
                <w:sz w:val="22"/>
                <w:szCs w:val="22"/>
              </w:rPr>
              <w:t>Автоматичне розпізнавання електрохірургічним апаратом підключених інструментів та відображення відповідн</w:t>
            </w:r>
            <w:r>
              <w:rPr>
                <w:snapToGrid w:val="0"/>
                <w:sz w:val="22"/>
                <w:szCs w:val="22"/>
              </w:rPr>
              <w:t>ого опису</w:t>
            </w:r>
            <w:r w:rsidRPr="00353AE7">
              <w:rPr>
                <w:snapToGrid w:val="0"/>
                <w:sz w:val="22"/>
                <w:szCs w:val="22"/>
              </w:rPr>
              <w:t xml:space="preserve"> </w:t>
            </w:r>
            <w:r>
              <w:rPr>
                <w:snapToGrid w:val="0"/>
                <w:sz w:val="22"/>
                <w:szCs w:val="22"/>
              </w:rPr>
              <w:t>цих інструментів</w:t>
            </w:r>
            <w:r w:rsidRPr="00E57C3C">
              <w:rPr>
                <w:snapToGrid w:val="0"/>
                <w:sz w:val="22"/>
                <w:szCs w:val="22"/>
              </w:rPr>
              <w:t>/</w:t>
            </w:r>
          </w:p>
          <w:p w14:paraId="7CEC1370" w14:textId="77777777" w:rsidR="00E57C3C" w:rsidRPr="00C4678D" w:rsidRDefault="00E57C3C" w:rsidP="00A82643">
            <w:pPr>
              <w:widowControl w:val="0"/>
              <w:contextualSpacing/>
              <w:rPr>
                <w:snapToGrid w:val="0"/>
                <w:sz w:val="22"/>
                <w:szCs w:val="22"/>
                <w:lang w:val="en-US"/>
              </w:rPr>
            </w:pPr>
            <w:r w:rsidRPr="00C4678D">
              <w:rPr>
                <w:snapToGrid w:val="0"/>
                <w:color w:val="7F7F7F" w:themeColor="text1" w:themeTint="80"/>
                <w:sz w:val="22"/>
                <w:szCs w:val="22"/>
                <w:lang w:val="en-US"/>
              </w:rPr>
              <w:t>Automatic recognition of the connected instruments by the electrosurgical device and display of the corresponding description of these instruments</w:t>
            </w:r>
          </w:p>
        </w:tc>
        <w:tc>
          <w:tcPr>
            <w:tcW w:w="1701" w:type="dxa"/>
            <w:shd w:val="clear" w:color="000000" w:fill="FFFFFF"/>
            <w:tcMar>
              <w:left w:w="98" w:type="dxa"/>
            </w:tcMar>
            <w:vAlign w:val="center"/>
          </w:tcPr>
          <w:p w14:paraId="07B2AACC" w14:textId="77777777" w:rsidR="00E57C3C" w:rsidRPr="00C4678D" w:rsidRDefault="00E57C3C" w:rsidP="00A82643">
            <w:pPr>
              <w:contextualSpacing/>
              <w:jc w:val="center"/>
              <w:rPr>
                <w:sz w:val="22"/>
                <w:szCs w:val="22"/>
                <w:lang w:val="en-US"/>
              </w:rPr>
            </w:pPr>
            <w:r w:rsidRPr="00353AE7">
              <w:rPr>
                <w:sz w:val="22"/>
                <w:szCs w:val="22"/>
              </w:rPr>
              <w:t>Наявність</w:t>
            </w:r>
            <w:r>
              <w:rPr>
                <w:sz w:val="22"/>
                <w:szCs w:val="22"/>
                <w:lang w:val="en-US"/>
              </w:rPr>
              <w:t xml:space="preserve"> </w:t>
            </w:r>
            <w:r w:rsidRPr="00C4678D">
              <w:rPr>
                <w:sz w:val="22"/>
                <w:szCs w:val="22"/>
                <w:lang w:val="en-US"/>
              </w:rPr>
              <w:t>/</w:t>
            </w:r>
          </w:p>
          <w:p w14:paraId="6C4F185E"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3166BA32" w14:textId="77777777" w:rsidR="00E57C3C" w:rsidRPr="00353AE7" w:rsidRDefault="00E57C3C" w:rsidP="00A82643">
            <w:pPr>
              <w:contextualSpacing/>
              <w:rPr>
                <w:sz w:val="22"/>
                <w:szCs w:val="22"/>
              </w:rPr>
            </w:pPr>
          </w:p>
        </w:tc>
      </w:tr>
      <w:tr w:rsidR="00E57C3C" w:rsidRPr="003B51BB" w14:paraId="5D9A5D41" w14:textId="77777777" w:rsidTr="00E57C3C">
        <w:trPr>
          <w:trHeight w:val="210"/>
          <w:jc w:val="center"/>
        </w:trPr>
        <w:tc>
          <w:tcPr>
            <w:tcW w:w="709" w:type="dxa"/>
            <w:shd w:val="clear" w:color="000000" w:fill="FFFFFF"/>
            <w:tcMar>
              <w:left w:w="98" w:type="dxa"/>
            </w:tcMar>
            <w:vAlign w:val="center"/>
          </w:tcPr>
          <w:p w14:paraId="5D137EB0"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4FF02098" w14:textId="77777777" w:rsidR="00E57C3C" w:rsidRPr="00E57C3C" w:rsidRDefault="00E57C3C" w:rsidP="00A82643">
            <w:pPr>
              <w:widowControl w:val="0"/>
              <w:contextualSpacing/>
              <w:rPr>
                <w:snapToGrid w:val="0"/>
                <w:sz w:val="22"/>
                <w:szCs w:val="22"/>
              </w:rPr>
            </w:pPr>
            <w:r w:rsidRPr="00353AE7">
              <w:rPr>
                <w:snapToGrid w:val="0"/>
                <w:sz w:val="22"/>
                <w:szCs w:val="22"/>
              </w:rPr>
              <w:t>Можливість одночасної активації двох монополярних електрохірургічних інструментів для синхронних операцій з препаруванням</w:t>
            </w:r>
            <w:r w:rsidRPr="00E57C3C">
              <w:rPr>
                <w:snapToGrid w:val="0"/>
                <w:sz w:val="22"/>
                <w:szCs w:val="22"/>
              </w:rPr>
              <w:t xml:space="preserve"> /</w:t>
            </w:r>
          </w:p>
          <w:p w14:paraId="4A1F4E52" w14:textId="77777777" w:rsidR="00E57C3C" w:rsidRPr="00C4678D" w:rsidRDefault="00E57C3C" w:rsidP="00A82643">
            <w:pPr>
              <w:widowControl w:val="0"/>
              <w:contextualSpacing/>
              <w:rPr>
                <w:snapToGrid w:val="0"/>
                <w:sz w:val="22"/>
                <w:szCs w:val="22"/>
                <w:lang w:val="en-US"/>
              </w:rPr>
            </w:pPr>
            <w:r w:rsidRPr="00C4678D">
              <w:rPr>
                <w:snapToGrid w:val="0"/>
                <w:color w:val="7F7F7F" w:themeColor="text1" w:themeTint="80"/>
                <w:sz w:val="22"/>
                <w:szCs w:val="22"/>
                <w:lang w:val="en-US"/>
              </w:rPr>
              <w:t>Possibility of simultaneous activation of two monopolar electrosurgical instruments for synchronous dissection procedures</w:t>
            </w:r>
          </w:p>
        </w:tc>
        <w:tc>
          <w:tcPr>
            <w:tcW w:w="1701" w:type="dxa"/>
            <w:shd w:val="clear" w:color="000000" w:fill="FFFFFF"/>
            <w:tcMar>
              <w:left w:w="98" w:type="dxa"/>
            </w:tcMar>
            <w:vAlign w:val="center"/>
          </w:tcPr>
          <w:p w14:paraId="2E0C773B" w14:textId="77777777" w:rsidR="00E57C3C" w:rsidRPr="00C4678D" w:rsidRDefault="00E57C3C" w:rsidP="00A82643">
            <w:pPr>
              <w:contextualSpacing/>
              <w:jc w:val="center"/>
              <w:rPr>
                <w:sz w:val="22"/>
                <w:szCs w:val="22"/>
                <w:lang w:val="en-US"/>
              </w:rPr>
            </w:pPr>
            <w:r w:rsidRPr="00353AE7">
              <w:rPr>
                <w:sz w:val="22"/>
                <w:szCs w:val="22"/>
              </w:rPr>
              <w:t>Наявність</w:t>
            </w:r>
            <w:r>
              <w:rPr>
                <w:sz w:val="22"/>
                <w:szCs w:val="22"/>
                <w:lang w:val="en-US"/>
              </w:rPr>
              <w:t xml:space="preserve"> </w:t>
            </w:r>
            <w:r w:rsidRPr="00C4678D">
              <w:rPr>
                <w:sz w:val="22"/>
                <w:szCs w:val="22"/>
                <w:lang w:val="en-US"/>
              </w:rPr>
              <w:t>/</w:t>
            </w:r>
          </w:p>
          <w:p w14:paraId="2F46EB4D"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4EBDACC8" w14:textId="77777777" w:rsidR="00E57C3C" w:rsidRPr="00353AE7" w:rsidRDefault="00E57C3C" w:rsidP="00A82643">
            <w:pPr>
              <w:contextualSpacing/>
              <w:rPr>
                <w:sz w:val="22"/>
                <w:szCs w:val="22"/>
              </w:rPr>
            </w:pPr>
          </w:p>
        </w:tc>
      </w:tr>
      <w:tr w:rsidR="00E57C3C" w:rsidRPr="003B51BB" w14:paraId="7F61E0AC" w14:textId="77777777" w:rsidTr="00E57C3C">
        <w:trPr>
          <w:trHeight w:val="210"/>
          <w:jc w:val="center"/>
        </w:trPr>
        <w:tc>
          <w:tcPr>
            <w:tcW w:w="709" w:type="dxa"/>
            <w:shd w:val="clear" w:color="000000" w:fill="FFFFFF"/>
            <w:tcMar>
              <w:left w:w="98" w:type="dxa"/>
            </w:tcMar>
            <w:vAlign w:val="center"/>
          </w:tcPr>
          <w:p w14:paraId="05F87656"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27E06E0D" w14:textId="77777777" w:rsidR="00E57C3C" w:rsidRDefault="00E57C3C" w:rsidP="00A82643">
            <w:pPr>
              <w:widowControl w:val="0"/>
              <w:contextualSpacing/>
              <w:rPr>
                <w:snapToGrid w:val="0"/>
                <w:sz w:val="22"/>
                <w:szCs w:val="22"/>
                <w:lang w:val="en-US"/>
              </w:rPr>
            </w:pPr>
            <w:r w:rsidRPr="00353AE7">
              <w:rPr>
                <w:snapToGrid w:val="0"/>
                <w:sz w:val="22"/>
                <w:szCs w:val="22"/>
              </w:rPr>
              <w:t>Режим для безконтактної коагуляції</w:t>
            </w:r>
            <w:r>
              <w:rPr>
                <w:snapToGrid w:val="0"/>
                <w:sz w:val="22"/>
                <w:szCs w:val="22"/>
                <w:lang w:val="en-US"/>
              </w:rPr>
              <w:t xml:space="preserve"> /</w:t>
            </w:r>
          </w:p>
          <w:p w14:paraId="67EAB406" w14:textId="77777777" w:rsidR="00E57C3C" w:rsidRPr="00C4678D" w:rsidRDefault="00E57C3C" w:rsidP="00A82643">
            <w:pPr>
              <w:widowControl w:val="0"/>
              <w:contextualSpacing/>
              <w:rPr>
                <w:snapToGrid w:val="0"/>
                <w:sz w:val="22"/>
                <w:szCs w:val="22"/>
                <w:lang w:val="en-US"/>
              </w:rPr>
            </w:pPr>
            <w:r w:rsidRPr="00C4678D">
              <w:rPr>
                <w:snapToGrid w:val="0"/>
                <w:color w:val="7F7F7F" w:themeColor="text1" w:themeTint="80"/>
                <w:sz w:val="22"/>
                <w:szCs w:val="22"/>
                <w:lang w:val="en-US"/>
              </w:rPr>
              <w:t>Mode for non-contact coagulation</w:t>
            </w:r>
          </w:p>
        </w:tc>
        <w:tc>
          <w:tcPr>
            <w:tcW w:w="1701" w:type="dxa"/>
            <w:shd w:val="clear" w:color="000000" w:fill="FFFFFF"/>
            <w:tcMar>
              <w:left w:w="98" w:type="dxa"/>
            </w:tcMar>
            <w:vAlign w:val="center"/>
          </w:tcPr>
          <w:p w14:paraId="32093913" w14:textId="77777777" w:rsidR="00E57C3C" w:rsidRPr="00C4678D" w:rsidRDefault="00E57C3C" w:rsidP="00A82643">
            <w:pPr>
              <w:contextualSpacing/>
              <w:jc w:val="center"/>
              <w:rPr>
                <w:sz w:val="22"/>
                <w:szCs w:val="22"/>
                <w:lang w:val="en-US"/>
              </w:rPr>
            </w:pPr>
            <w:r w:rsidRPr="00353AE7">
              <w:rPr>
                <w:sz w:val="22"/>
                <w:szCs w:val="22"/>
              </w:rPr>
              <w:t>Наявність</w:t>
            </w:r>
            <w:r>
              <w:rPr>
                <w:sz w:val="22"/>
                <w:szCs w:val="22"/>
                <w:lang w:val="en-US"/>
              </w:rPr>
              <w:t xml:space="preserve"> </w:t>
            </w:r>
            <w:r w:rsidRPr="00C4678D">
              <w:rPr>
                <w:sz w:val="22"/>
                <w:szCs w:val="22"/>
                <w:lang w:val="en-US"/>
              </w:rPr>
              <w:t>/</w:t>
            </w:r>
          </w:p>
          <w:p w14:paraId="26DF6126" w14:textId="77777777" w:rsidR="00E57C3C" w:rsidRPr="00C4678D" w:rsidRDefault="00E57C3C" w:rsidP="00A82643">
            <w:pPr>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629EC113" w14:textId="77777777" w:rsidR="00E57C3C" w:rsidRPr="00353AE7" w:rsidRDefault="00E57C3C" w:rsidP="00A82643">
            <w:pPr>
              <w:contextualSpacing/>
              <w:rPr>
                <w:sz w:val="22"/>
                <w:szCs w:val="22"/>
              </w:rPr>
            </w:pPr>
          </w:p>
        </w:tc>
      </w:tr>
      <w:tr w:rsidR="00E57C3C" w:rsidRPr="003B51BB" w14:paraId="0CE882B1" w14:textId="77777777" w:rsidTr="00E57C3C">
        <w:trPr>
          <w:trHeight w:val="210"/>
          <w:jc w:val="center"/>
        </w:trPr>
        <w:tc>
          <w:tcPr>
            <w:tcW w:w="709" w:type="dxa"/>
            <w:shd w:val="clear" w:color="000000" w:fill="FFFFFF"/>
            <w:tcMar>
              <w:left w:w="98" w:type="dxa"/>
            </w:tcMar>
            <w:vAlign w:val="center"/>
          </w:tcPr>
          <w:p w14:paraId="68F52077"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1EEB6A59" w14:textId="77777777" w:rsidR="00E57C3C" w:rsidRPr="00E57C3C" w:rsidRDefault="00E57C3C" w:rsidP="00A82643">
            <w:pPr>
              <w:widowControl w:val="0"/>
              <w:contextualSpacing/>
              <w:rPr>
                <w:sz w:val="22"/>
                <w:szCs w:val="22"/>
                <w:lang w:val="ru-RU"/>
              </w:rPr>
            </w:pPr>
            <w:r w:rsidRPr="00635638">
              <w:rPr>
                <w:sz w:val="22"/>
                <w:szCs w:val="22"/>
              </w:rPr>
              <w:t xml:space="preserve">Режим для лігування </w:t>
            </w:r>
            <w:r>
              <w:rPr>
                <w:sz w:val="22"/>
                <w:szCs w:val="22"/>
              </w:rPr>
              <w:t>вен та артерій</w:t>
            </w:r>
            <w:r w:rsidRPr="00E57C3C">
              <w:rPr>
                <w:sz w:val="22"/>
                <w:szCs w:val="22"/>
                <w:lang w:val="ru-RU"/>
              </w:rPr>
              <w:t xml:space="preserve"> /</w:t>
            </w:r>
          </w:p>
          <w:p w14:paraId="485B8823" w14:textId="77777777" w:rsidR="00E57C3C" w:rsidRPr="00C4678D" w:rsidRDefault="00E57C3C" w:rsidP="00A82643">
            <w:pPr>
              <w:widowControl w:val="0"/>
              <w:contextualSpacing/>
              <w:rPr>
                <w:b/>
                <w:snapToGrid w:val="0"/>
                <w:sz w:val="22"/>
                <w:szCs w:val="22"/>
                <w:highlight w:val="yellow"/>
                <w:lang w:val="en-US"/>
              </w:rPr>
            </w:pPr>
            <w:r w:rsidRPr="00C4678D">
              <w:rPr>
                <w:snapToGrid w:val="0"/>
                <w:color w:val="7F7F7F" w:themeColor="text1" w:themeTint="80"/>
                <w:sz w:val="22"/>
                <w:szCs w:val="22"/>
                <w:lang w:val="en-US"/>
              </w:rPr>
              <w:t>Mode for ligation of veins and arteries</w:t>
            </w:r>
          </w:p>
        </w:tc>
        <w:tc>
          <w:tcPr>
            <w:tcW w:w="1701" w:type="dxa"/>
            <w:shd w:val="clear" w:color="000000" w:fill="FFFFFF"/>
            <w:tcMar>
              <w:left w:w="98" w:type="dxa"/>
            </w:tcMar>
            <w:vAlign w:val="center"/>
          </w:tcPr>
          <w:p w14:paraId="7A827C34" w14:textId="77777777" w:rsidR="00E57C3C" w:rsidRDefault="00E57C3C" w:rsidP="00A82643">
            <w:pPr>
              <w:widowControl w:val="0"/>
              <w:contextualSpacing/>
              <w:jc w:val="center"/>
              <w:rPr>
                <w:snapToGrid w:val="0"/>
                <w:sz w:val="22"/>
                <w:szCs w:val="22"/>
                <w:lang w:val="en-US"/>
              </w:rPr>
            </w:pPr>
            <w:r w:rsidRPr="00353AE7">
              <w:rPr>
                <w:snapToGrid w:val="0"/>
                <w:sz w:val="22"/>
                <w:szCs w:val="22"/>
              </w:rPr>
              <w:t>Можливість</w:t>
            </w:r>
            <w:r>
              <w:rPr>
                <w:snapToGrid w:val="0"/>
                <w:sz w:val="22"/>
                <w:szCs w:val="22"/>
                <w:lang w:val="en-US"/>
              </w:rPr>
              <w:t xml:space="preserve"> /</w:t>
            </w:r>
          </w:p>
          <w:p w14:paraId="7AE3E0C1" w14:textId="77777777" w:rsidR="00E57C3C" w:rsidRPr="00C4678D" w:rsidRDefault="00E57C3C" w:rsidP="00A82643">
            <w:pPr>
              <w:widowControl w:val="0"/>
              <w:contextualSpacing/>
              <w:jc w:val="center"/>
              <w:rPr>
                <w:sz w:val="22"/>
                <w:szCs w:val="22"/>
                <w:highlight w:val="yellow"/>
                <w:lang w:val="en-US"/>
              </w:rPr>
            </w:pPr>
            <w:r w:rsidRPr="00C4678D">
              <w:rPr>
                <w:color w:val="7F7F7F" w:themeColor="text1" w:themeTint="80"/>
                <w:sz w:val="22"/>
                <w:szCs w:val="22"/>
                <w:lang w:val="en-US"/>
              </w:rPr>
              <w:t>Possibility</w:t>
            </w:r>
          </w:p>
        </w:tc>
        <w:tc>
          <w:tcPr>
            <w:tcW w:w="2547" w:type="dxa"/>
            <w:tcMar>
              <w:left w:w="98" w:type="dxa"/>
            </w:tcMar>
            <w:vAlign w:val="center"/>
          </w:tcPr>
          <w:p w14:paraId="133254B6" w14:textId="77777777" w:rsidR="00E57C3C" w:rsidRPr="00353AE7" w:rsidRDefault="00E57C3C" w:rsidP="00A82643">
            <w:pPr>
              <w:contextualSpacing/>
              <w:rPr>
                <w:sz w:val="22"/>
                <w:szCs w:val="22"/>
              </w:rPr>
            </w:pPr>
          </w:p>
        </w:tc>
      </w:tr>
      <w:tr w:rsidR="00E57C3C" w:rsidRPr="003B51BB" w14:paraId="3BEE51A5" w14:textId="77777777" w:rsidTr="00E57C3C">
        <w:trPr>
          <w:trHeight w:val="210"/>
          <w:jc w:val="center"/>
        </w:trPr>
        <w:tc>
          <w:tcPr>
            <w:tcW w:w="709" w:type="dxa"/>
            <w:shd w:val="clear" w:color="000000" w:fill="FFFFFF"/>
            <w:tcMar>
              <w:left w:w="98" w:type="dxa"/>
            </w:tcMar>
            <w:vAlign w:val="center"/>
          </w:tcPr>
          <w:p w14:paraId="4EEA7919"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143481C9" w14:textId="77777777" w:rsidR="00E57C3C" w:rsidRPr="00E57C3C" w:rsidRDefault="00E57C3C" w:rsidP="00A82643">
            <w:pPr>
              <w:widowControl w:val="0"/>
              <w:contextualSpacing/>
              <w:rPr>
                <w:sz w:val="22"/>
                <w:szCs w:val="22"/>
                <w:lang w:val="ru-RU"/>
              </w:rPr>
            </w:pPr>
            <w:r w:rsidRPr="00353AE7">
              <w:rPr>
                <w:sz w:val="22"/>
                <w:szCs w:val="22"/>
              </w:rPr>
              <w:t>Конт</w:t>
            </w:r>
            <w:r>
              <w:rPr>
                <w:sz w:val="22"/>
                <w:szCs w:val="22"/>
              </w:rPr>
              <w:t xml:space="preserve">роль нейтральних електродів для дітей або </w:t>
            </w:r>
            <w:r w:rsidRPr="00353AE7">
              <w:rPr>
                <w:sz w:val="22"/>
                <w:szCs w:val="22"/>
              </w:rPr>
              <w:t>новонароджених</w:t>
            </w:r>
            <w:r>
              <w:rPr>
                <w:sz w:val="22"/>
                <w:szCs w:val="22"/>
              </w:rPr>
              <w:t xml:space="preserve"> </w:t>
            </w:r>
            <w:r w:rsidRPr="00E57C3C">
              <w:rPr>
                <w:sz w:val="22"/>
                <w:szCs w:val="22"/>
                <w:lang w:val="ru-RU"/>
              </w:rPr>
              <w:t>/</w:t>
            </w:r>
          </w:p>
          <w:p w14:paraId="3D63BD5C" w14:textId="77777777" w:rsidR="00E57C3C" w:rsidRPr="00C4678D" w:rsidRDefault="00E57C3C" w:rsidP="00A82643">
            <w:pPr>
              <w:widowControl w:val="0"/>
              <w:contextualSpacing/>
              <w:rPr>
                <w:sz w:val="22"/>
                <w:szCs w:val="22"/>
                <w:lang w:val="en-US"/>
              </w:rPr>
            </w:pPr>
            <w:r w:rsidRPr="00C4678D">
              <w:rPr>
                <w:color w:val="7F7F7F" w:themeColor="text1" w:themeTint="80"/>
                <w:sz w:val="22"/>
                <w:szCs w:val="22"/>
                <w:lang w:val="en-US"/>
              </w:rPr>
              <w:t xml:space="preserve">Monitoring of neutral electrodes </w:t>
            </w:r>
            <w:r w:rsidRPr="00E75441">
              <w:rPr>
                <w:color w:val="7F7F7F" w:themeColor="text1" w:themeTint="80"/>
                <w:sz w:val="22"/>
                <w:szCs w:val="22"/>
                <w:lang w:val="en-GB"/>
              </w:rPr>
              <w:t>for paediatric and neonatal patients</w:t>
            </w:r>
          </w:p>
        </w:tc>
        <w:tc>
          <w:tcPr>
            <w:tcW w:w="1701" w:type="dxa"/>
            <w:shd w:val="clear" w:color="000000" w:fill="FFFFFF"/>
            <w:tcMar>
              <w:left w:w="98" w:type="dxa"/>
            </w:tcMar>
            <w:vAlign w:val="center"/>
          </w:tcPr>
          <w:p w14:paraId="366434E2" w14:textId="77777777" w:rsidR="00E57C3C" w:rsidRPr="00C4678D" w:rsidRDefault="00E57C3C" w:rsidP="00A82643">
            <w:pPr>
              <w:contextualSpacing/>
              <w:jc w:val="center"/>
              <w:rPr>
                <w:sz w:val="22"/>
                <w:szCs w:val="22"/>
                <w:lang w:val="en-US"/>
              </w:rPr>
            </w:pPr>
            <w:r w:rsidRPr="00353AE7">
              <w:rPr>
                <w:sz w:val="22"/>
                <w:szCs w:val="22"/>
              </w:rPr>
              <w:t>Наявність</w:t>
            </w:r>
            <w:r>
              <w:rPr>
                <w:sz w:val="22"/>
                <w:szCs w:val="22"/>
                <w:lang w:val="en-US"/>
              </w:rPr>
              <w:t xml:space="preserve"> </w:t>
            </w:r>
            <w:r w:rsidRPr="00C4678D">
              <w:rPr>
                <w:sz w:val="22"/>
                <w:szCs w:val="22"/>
                <w:lang w:val="en-US"/>
              </w:rPr>
              <w:t>/</w:t>
            </w:r>
          </w:p>
          <w:p w14:paraId="3D4DA05D" w14:textId="77777777" w:rsidR="00E57C3C" w:rsidRPr="00C4678D" w:rsidRDefault="00E57C3C" w:rsidP="00A82643">
            <w:pPr>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660DD697" w14:textId="77777777" w:rsidR="00E57C3C" w:rsidRPr="00353AE7" w:rsidRDefault="00E57C3C" w:rsidP="00A82643">
            <w:pPr>
              <w:contextualSpacing/>
              <w:rPr>
                <w:sz w:val="22"/>
                <w:szCs w:val="22"/>
              </w:rPr>
            </w:pPr>
          </w:p>
        </w:tc>
      </w:tr>
      <w:tr w:rsidR="00E57C3C" w:rsidRPr="003B51BB" w14:paraId="37F06B7F" w14:textId="77777777" w:rsidTr="00E57C3C">
        <w:trPr>
          <w:trHeight w:val="210"/>
          <w:jc w:val="center"/>
        </w:trPr>
        <w:tc>
          <w:tcPr>
            <w:tcW w:w="709" w:type="dxa"/>
            <w:shd w:val="clear" w:color="000000" w:fill="FFFFFF"/>
            <w:tcMar>
              <w:left w:w="98" w:type="dxa"/>
            </w:tcMar>
            <w:vAlign w:val="center"/>
          </w:tcPr>
          <w:p w14:paraId="40BF0B45"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7C203838" w14:textId="77777777" w:rsidR="00E57C3C" w:rsidRPr="00E57C3C" w:rsidRDefault="00E57C3C" w:rsidP="00A82643">
            <w:pPr>
              <w:widowControl w:val="0"/>
              <w:contextualSpacing/>
              <w:rPr>
                <w:sz w:val="22"/>
                <w:szCs w:val="22"/>
                <w:lang w:val="ru-RU"/>
              </w:rPr>
            </w:pPr>
            <w:r w:rsidRPr="00353AE7">
              <w:rPr>
                <w:sz w:val="22"/>
                <w:szCs w:val="22"/>
              </w:rPr>
              <w:t xml:space="preserve">Система </w:t>
            </w:r>
            <w:r>
              <w:rPr>
                <w:sz w:val="22"/>
                <w:szCs w:val="22"/>
                <w:lang w:val="ru-RU"/>
              </w:rPr>
              <w:t>контролю</w:t>
            </w:r>
            <w:r w:rsidRPr="00353AE7">
              <w:rPr>
                <w:sz w:val="22"/>
                <w:szCs w:val="22"/>
              </w:rPr>
              <w:t xml:space="preserve"> зміни опору з відео та акустичними сигналами для складових нейтральних електродів </w:t>
            </w:r>
            <w:r w:rsidRPr="00E57C3C">
              <w:rPr>
                <w:sz w:val="22"/>
                <w:szCs w:val="22"/>
                <w:lang w:val="ru-RU"/>
              </w:rPr>
              <w:t>/</w:t>
            </w:r>
          </w:p>
          <w:p w14:paraId="7B19BA98" w14:textId="77777777" w:rsidR="00E57C3C" w:rsidRPr="00C4678D" w:rsidRDefault="00E57C3C" w:rsidP="00A82643">
            <w:pPr>
              <w:widowControl w:val="0"/>
              <w:contextualSpacing/>
              <w:rPr>
                <w:sz w:val="22"/>
                <w:szCs w:val="22"/>
                <w:lang w:val="en-US"/>
              </w:rPr>
            </w:pPr>
            <w:r w:rsidRPr="00C4678D">
              <w:rPr>
                <w:color w:val="7F7F7F" w:themeColor="text1" w:themeTint="80"/>
                <w:sz w:val="22"/>
                <w:szCs w:val="22"/>
                <w:lang w:val="en-US"/>
              </w:rPr>
              <w:t>Impedance</w:t>
            </w:r>
            <w:r>
              <w:rPr>
                <w:color w:val="7F7F7F" w:themeColor="text1" w:themeTint="80"/>
                <w:sz w:val="22"/>
                <w:szCs w:val="22"/>
                <w:lang w:val="en-US"/>
              </w:rPr>
              <w:t xml:space="preserve"> </w:t>
            </w:r>
            <w:r w:rsidRPr="00C4678D">
              <w:rPr>
                <w:color w:val="7F7F7F" w:themeColor="text1" w:themeTint="80"/>
                <w:sz w:val="22"/>
                <w:szCs w:val="22"/>
                <w:lang w:val="en-US"/>
              </w:rPr>
              <w:t>change monitoring system with video and acoustic signals for split</w:t>
            </w:r>
            <w:r>
              <w:rPr>
                <w:color w:val="7F7F7F" w:themeColor="text1" w:themeTint="80"/>
                <w:sz w:val="22"/>
                <w:szCs w:val="22"/>
                <w:lang w:val="en-US"/>
              </w:rPr>
              <w:t xml:space="preserve"> </w:t>
            </w:r>
            <w:r w:rsidRPr="00C4678D">
              <w:rPr>
                <w:color w:val="7F7F7F" w:themeColor="text1" w:themeTint="80"/>
                <w:sz w:val="22"/>
                <w:szCs w:val="22"/>
                <w:lang w:val="en-US"/>
              </w:rPr>
              <w:t>neutral electrodes</w:t>
            </w:r>
          </w:p>
        </w:tc>
        <w:tc>
          <w:tcPr>
            <w:tcW w:w="1701" w:type="dxa"/>
            <w:shd w:val="clear" w:color="000000" w:fill="FFFFFF"/>
            <w:tcMar>
              <w:left w:w="98" w:type="dxa"/>
            </w:tcMar>
            <w:vAlign w:val="center"/>
          </w:tcPr>
          <w:p w14:paraId="25185BF8" w14:textId="77777777" w:rsidR="00E57C3C" w:rsidRPr="00C4678D" w:rsidRDefault="00E57C3C" w:rsidP="00A82643">
            <w:pPr>
              <w:contextualSpacing/>
              <w:jc w:val="center"/>
              <w:rPr>
                <w:sz w:val="22"/>
                <w:szCs w:val="22"/>
                <w:lang w:val="en-US"/>
              </w:rPr>
            </w:pPr>
            <w:r w:rsidRPr="00353AE7">
              <w:rPr>
                <w:sz w:val="22"/>
                <w:szCs w:val="22"/>
              </w:rPr>
              <w:t>Наявність</w:t>
            </w:r>
            <w:r>
              <w:rPr>
                <w:sz w:val="22"/>
                <w:szCs w:val="22"/>
                <w:lang w:val="en-US"/>
              </w:rPr>
              <w:t xml:space="preserve"> </w:t>
            </w:r>
            <w:r w:rsidRPr="00C4678D">
              <w:rPr>
                <w:sz w:val="22"/>
                <w:szCs w:val="22"/>
                <w:lang w:val="en-US"/>
              </w:rPr>
              <w:t>/</w:t>
            </w:r>
          </w:p>
          <w:p w14:paraId="328D1196" w14:textId="77777777" w:rsidR="00E57C3C" w:rsidRPr="00C4678D" w:rsidRDefault="00E57C3C" w:rsidP="00A82643">
            <w:pPr>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68E86ED2" w14:textId="77777777" w:rsidR="00E57C3C" w:rsidRPr="00353AE7" w:rsidRDefault="00E57C3C" w:rsidP="00A82643">
            <w:pPr>
              <w:contextualSpacing/>
              <w:rPr>
                <w:sz w:val="22"/>
                <w:szCs w:val="22"/>
              </w:rPr>
            </w:pPr>
          </w:p>
        </w:tc>
      </w:tr>
      <w:tr w:rsidR="00E57C3C" w:rsidRPr="003B51BB" w14:paraId="554F1AE4" w14:textId="77777777" w:rsidTr="00E57C3C">
        <w:trPr>
          <w:trHeight w:val="210"/>
          <w:jc w:val="center"/>
        </w:trPr>
        <w:tc>
          <w:tcPr>
            <w:tcW w:w="709" w:type="dxa"/>
            <w:shd w:val="clear" w:color="000000" w:fill="FFFFFF"/>
            <w:tcMar>
              <w:left w:w="98" w:type="dxa"/>
            </w:tcMar>
            <w:vAlign w:val="center"/>
          </w:tcPr>
          <w:p w14:paraId="1D58AE9F"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6E2FC82D" w14:textId="77777777" w:rsidR="00E57C3C" w:rsidRPr="00E57C3C" w:rsidRDefault="00E57C3C" w:rsidP="00A82643">
            <w:pPr>
              <w:widowControl w:val="0"/>
              <w:contextualSpacing/>
              <w:rPr>
                <w:sz w:val="22"/>
                <w:szCs w:val="22"/>
                <w:lang w:val="ru-RU"/>
              </w:rPr>
            </w:pPr>
            <w:r w:rsidRPr="00353AE7">
              <w:rPr>
                <w:sz w:val="22"/>
                <w:szCs w:val="22"/>
              </w:rPr>
              <w:t>Відображення якості контакту нейтрального електроду</w:t>
            </w:r>
            <w:r w:rsidRPr="00E57C3C">
              <w:rPr>
                <w:sz w:val="22"/>
                <w:szCs w:val="22"/>
                <w:lang w:val="ru-RU"/>
              </w:rPr>
              <w:t xml:space="preserve"> /</w:t>
            </w:r>
          </w:p>
          <w:p w14:paraId="3A1F4BF3" w14:textId="77777777" w:rsidR="00E57C3C" w:rsidRPr="00C4678D" w:rsidRDefault="00E57C3C" w:rsidP="00A82643">
            <w:pPr>
              <w:widowControl w:val="0"/>
              <w:contextualSpacing/>
              <w:rPr>
                <w:sz w:val="22"/>
                <w:szCs w:val="22"/>
                <w:lang w:val="en-US"/>
              </w:rPr>
            </w:pPr>
            <w:r w:rsidRPr="00C4678D">
              <w:rPr>
                <w:color w:val="7F7F7F" w:themeColor="text1" w:themeTint="80"/>
                <w:sz w:val="22"/>
                <w:szCs w:val="22"/>
                <w:lang w:val="en-US"/>
              </w:rPr>
              <w:t>Display of neutral electrode contact quality</w:t>
            </w:r>
          </w:p>
        </w:tc>
        <w:tc>
          <w:tcPr>
            <w:tcW w:w="1701" w:type="dxa"/>
            <w:shd w:val="clear" w:color="000000" w:fill="FFFFFF"/>
            <w:tcMar>
              <w:left w:w="98" w:type="dxa"/>
            </w:tcMar>
            <w:vAlign w:val="center"/>
          </w:tcPr>
          <w:p w14:paraId="5DB18ECE" w14:textId="77777777" w:rsidR="00E57C3C" w:rsidRPr="00C4678D" w:rsidRDefault="00E57C3C" w:rsidP="00A82643">
            <w:pPr>
              <w:widowControl w:val="0"/>
              <w:contextualSpacing/>
              <w:jc w:val="center"/>
              <w:rPr>
                <w:sz w:val="22"/>
                <w:szCs w:val="22"/>
                <w:lang w:val="en-US"/>
              </w:rPr>
            </w:pPr>
            <w:r w:rsidRPr="00353AE7">
              <w:rPr>
                <w:sz w:val="22"/>
                <w:szCs w:val="22"/>
              </w:rPr>
              <w:t>Відповідність</w:t>
            </w:r>
            <w:r>
              <w:rPr>
                <w:sz w:val="22"/>
                <w:szCs w:val="22"/>
                <w:lang w:val="en-US"/>
              </w:rPr>
              <w:t xml:space="preserve"> </w:t>
            </w:r>
            <w:r w:rsidRPr="00C4678D">
              <w:rPr>
                <w:sz w:val="22"/>
                <w:szCs w:val="22"/>
                <w:lang w:val="en-US"/>
              </w:rPr>
              <w:t>/</w:t>
            </w:r>
          </w:p>
          <w:p w14:paraId="7FC05364"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 xml:space="preserve">Compliance </w:t>
            </w:r>
          </w:p>
        </w:tc>
        <w:tc>
          <w:tcPr>
            <w:tcW w:w="2547" w:type="dxa"/>
            <w:tcMar>
              <w:left w:w="98" w:type="dxa"/>
            </w:tcMar>
            <w:vAlign w:val="center"/>
          </w:tcPr>
          <w:p w14:paraId="104C2C60" w14:textId="77777777" w:rsidR="00E57C3C" w:rsidRPr="00353AE7" w:rsidRDefault="00E57C3C" w:rsidP="00A82643">
            <w:pPr>
              <w:contextualSpacing/>
              <w:rPr>
                <w:sz w:val="22"/>
                <w:szCs w:val="22"/>
              </w:rPr>
            </w:pPr>
          </w:p>
        </w:tc>
      </w:tr>
      <w:tr w:rsidR="00E57C3C" w:rsidRPr="003B51BB" w14:paraId="44117619" w14:textId="77777777" w:rsidTr="00E57C3C">
        <w:trPr>
          <w:trHeight w:val="210"/>
          <w:jc w:val="center"/>
        </w:trPr>
        <w:tc>
          <w:tcPr>
            <w:tcW w:w="709" w:type="dxa"/>
            <w:shd w:val="clear" w:color="000000" w:fill="FFFFFF"/>
            <w:tcMar>
              <w:left w:w="98" w:type="dxa"/>
            </w:tcMar>
            <w:vAlign w:val="center"/>
          </w:tcPr>
          <w:p w14:paraId="56C7899F"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3FF78F13" w14:textId="77777777" w:rsidR="00E57C3C" w:rsidRDefault="00E57C3C" w:rsidP="00A82643">
            <w:pPr>
              <w:widowControl w:val="0"/>
              <w:contextualSpacing/>
              <w:rPr>
                <w:sz w:val="22"/>
                <w:szCs w:val="22"/>
                <w:lang w:val="en-US"/>
              </w:rPr>
            </w:pPr>
            <w:r w:rsidRPr="00353AE7">
              <w:rPr>
                <w:sz w:val="22"/>
                <w:szCs w:val="22"/>
              </w:rPr>
              <w:t>Інтегрована система безпеки</w:t>
            </w:r>
            <w:r>
              <w:rPr>
                <w:sz w:val="22"/>
                <w:szCs w:val="22"/>
                <w:lang w:val="en-US"/>
              </w:rPr>
              <w:t xml:space="preserve"> /</w:t>
            </w:r>
          </w:p>
          <w:p w14:paraId="17389E7A" w14:textId="77777777" w:rsidR="00E57C3C" w:rsidRPr="00C4678D" w:rsidRDefault="00E57C3C" w:rsidP="00A82643">
            <w:pPr>
              <w:widowControl w:val="0"/>
              <w:contextualSpacing/>
              <w:rPr>
                <w:sz w:val="22"/>
                <w:szCs w:val="22"/>
                <w:lang w:val="en-US"/>
              </w:rPr>
            </w:pPr>
            <w:r w:rsidRPr="00C4678D">
              <w:rPr>
                <w:color w:val="7F7F7F" w:themeColor="text1" w:themeTint="80"/>
                <w:sz w:val="22"/>
                <w:szCs w:val="22"/>
                <w:lang w:val="en-US"/>
              </w:rPr>
              <w:t>Integrated safety system</w:t>
            </w:r>
          </w:p>
        </w:tc>
        <w:tc>
          <w:tcPr>
            <w:tcW w:w="1701" w:type="dxa"/>
            <w:shd w:val="clear" w:color="000000" w:fill="FFFFFF"/>
            <w:tcMar>
              <w:left w:w="98" w:type="dxa"/>
            </w:tcMar>
            <w:vAlign w:val="center"/>
          </w:tcPr>
          <w:p w14:paraId="7224683D" w14:textId="77777777" w:rsidR="00E57C3C" w:rsidRPr="00C4678D" w:rsidRDefault="00E57C3C" w:rsidP="00A82643">
            <w:pPr>
              <w:contextualSpacing/>
              <w:jc w:val="center"/>
              <w:rPr>
                <w:sz w:val="22"/>
                <w:szCs w:val="22"/>
                <w:lang w:val="en-US"/>
              </w:rPr>
            </w:pPr>
            <w:r w:rsidRPr="00353AE7">
              <w:rPr>
                <w:sz w:val="22"/>
                <w:szCs w:val="22"/>
              </w:rPr>
              <w:t>Наявність</w:t>
            </w:r>
            <w:r>
              <w:rPr>
                <w:sz w:val="22"/>
                <w:szCs w:val="22"/>
                <w:lang w:val="en-US"/>
              </w:rPr>
              <w:t xml:space="preserve"> </w:t>
            </w:r>
            <w:r w:rsidRPr="00C4678D">
              <w:rPr>
                <w:sz w:val="22"/>
                <w:szCs w:val="22"/>
                <w:lang w:val="en-US"/>
              </w:rPr>
              <w:t>/</w:t>
            </w:r>
          </w:p>
          <w:p w14:paraId="79BFD5A8" w14:textId="77777777" w:rsidR="00E57C3C" w:rsidRPr="00C4678D" w:rsidRDefault="00E57C3C" w:rsidP="00A82643">
            <w:pPr>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4F7484A4" w14:textId="77777777" w:rsidR="00E57C3C" w:rsidRPr="00353AE7" w:rsidRDefault="00E57C3C" w:rsidP="00A82643">
            <w:pPr>
              <w:contextualSpacing/>
              <w:rPr>
                <w:sz w:val="22"/>
                <w:szCs w:val="22"/>
              </w:rPr>
            </w:pPr>
          </w:p>
        </w:tc>
      </w:tr>
      <w:tr w:rsidR="00E57C3C" w:rsidRPr="003B51BB" w14:paraId="18747655" w14:textId="77777777" w:rsidTr="00E57C3C">
        <w:trPr>
          <w:trHeight w:val="210"/>
          <w:jc w:val="center"/>
        </w:trPr>
        <w:tc>
          <w:tcPr>
            <w:tcW w:w="709" w:type="dxa"/>
            <w:shd w:val="clear" w:color="000000" w:fill="FFFFFF"/>
            <w:tcMar>
              <w:left w:w="98" w:type="dxa"/>
            </w:tcMar>
            <w:vAlign w:val="center"/>
          </w:tcPr>
          <w:p w14:paraId="6CEC73D9"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462532B5" w14:textId="77777777" w:rsidR="00E57C3C" w:rsidRPr="00E57C3C" w:rsidRDefault="00E57C3C" w:rsidP="00A82643">
            <w:pPr>
              <w:widowControl w:val="0"/>
              <w:contextualSpacing/>
              <w:rPr>
                <w:sz w:val="22"/>
                <w:szCs w:val="22"/>
                <w:lang w:val="ru-RU"/>
              </w:rPr>
            </w:pPr>
            <w:r w:rsidRPr="00157230">
              <w:rPr>
                <w:sz w:val="22"/>
                <w:szCs w:val="22"/>
              </w:rPr>
              <w:t>Автомати</w:t>
            </w:r>
            <w:r>
              <w:rPr>
                <w:sz w:val="22"/>
                <w:szCs w:val="22"/>
              </w:rPr>
              <w:t xml:space="preserve">чне, циклічне функціональне </w:t>
            </w:r>
            <w:r w:rsidRPr="00157230">
              <w:rPr>
                <w:sz w:val="22"/>
                <w:szCs w:val="22"/>
              </w:rPr>
              <w:t>тестування апарату</w:t>
            </w:r>
            <w:r w:rsidRPr="00E57C3C">
              <w:rPr>
                <w:sz w:val="22"/>
                <w:szCs w:val="22"/>
                <w:lang w:val="ru-RU"/>
              </w:rPr>
              <w:t xml:space="preserve"> /</w:t>
            </w:r>
          </w:p>
          <w:p w14:paraId="1C1732BB" w14:textId="77777777" w:rsidR="00E57C3C" w:rsidRPr="00C4678D" w:rsidRDefault="00E57C3C" w:rsidP="00A82643">
            <w:pPr>
              <w:widowControl w:val="0"/>
              <w:contextualSpacing/>
              <w:rPr>
                <w:sz w:val="22"/>
                <w:szCs w:val="22"/>
                <w:lang w:val="en-US"/>
              </w:rPr>
            </w:pPr>
            <w:r w:rsidRPr="00C4678D">
              <w:rPr>
                <w:color w:val="7F7F7F" w:themeColor="text1" w:themeTint="80"/>
                <w:sz w:val="22"/>
                <w:szCs w:val="22"/>
                <w:lang w:val="en-US"/>
              </w:rPr>
              <w:t>Automatic cyclic functional testing of the device</w:t>
            </w:r>
          </w:p>
        </w:tc>
        <w:tc>
          <w:tcPr>
            <w:tcW w:w="1701" w:type="dxa"/>
            <w:shd w:val="clear" w:color="000000" w:fill="FFFFFF"/>
            <w:tcMar>
              <w:left w:w="98" w:type="dxa"/>
            </w:tcMar>
            <w:vAlign w:val="center"/>
          </w:tcPr>
          <w:p w14:paraId="4101F5C4" w14:textId="77777777" w:rsidR="00E57C3C" w:rsidRPr="00C4678D" w:rsidRDefault="00E57C3C" w:rsidP="00A82643">
            <w:pPr>
              <w:contextualSpacing/>
              <w:jc w:val="center"/>
              <w:rPr>
                <w:sz w:val="22"/>
                <w:szCs w:val="22"/>
                <w:lang w:val="en-US"/>
              </w:rPr>
            </w:pPr>
            <w:r w:rsidRPr="00353AE7">
              <w:rPr>
                <w:sz w:val="22"/>
                <w:szCs w:val="22"/>
              </w:rPr>
              <w:t>Наявність</w:t>
            </w:r>
            <w:r>
              <w:rPr>
                <w:sz w:val="22"/>
                <w:szCs w:val="22"/>
                <w:lang w:val="en-US"/>
              </w:rPr>
              <w:t xml:space="preserve"> </w:t>
            </w:r>
            <w:r w:rsidRPr="00C4678D">
              <w:rPr>
                <w:sz w:val="22"/>
                <w:szCs w:val="22"/>
                <w:lang w:val="en-US"/>
              </w:rPr>
              <w:t>/</w:t>
            </w:r>
          </w:p>
          <w:p w14:paraId="033E4523"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06EEF688" w14:textId="77777777" w:rsidR="00E57C3C" w:rsidRPr="00353AE7" w:rsidRDefault="00E57C3C" w:rsidP="00A82643">
            <w:pPr>
              <w:contextualSpacing/>
              <w:rPr>
                <w:sz w:val="22"/>
                <w:szCs w:val="22"/>
              </w:rPr>
            </w:pPr>
          </w:p>
        </w:tc>
      </w:tr>
      <w:tr w:rsidR="00E57C3C" w:rsidRPr="003B51BB" w14:paraId="619F75DA" w14:textId="77777777" w:rsidTr="00E57C3C">
        <w:trPr>
          <w:trHeight w:val="210"/>
          <w:jc w:val="center"/>
        </w:trPr>
        <w:tc>
          <w:tcPr>
            <w:tcW w:w="709" w:type="dxa"/>
            <w:shd w:val="clear" w:color="000000" w:fill="FFFFFF"/>
            <w:tcMar>
              <w:left w:w="98" w:type="dxa"/>
            </w:tcMar>
            <w:vAlign w:val="center"/>
          </w:tcPr>
          <w:p w14:paraId="46EC6AD1"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76CABD9C" w14:textId="77777777" w:rsidR="00E57C3C" w:rsidRPr="00E57C3C" w:rsidRDefault="00E57C3C" w:rsidP="00A82643">
            <w:pPr>
              <w:widowControl w:val="0"/>
              <w:contextualSpacing/>
              <w:rPr>
                <w:snapToGrid w:val="0"/>
                <w:sz w:val="22"/>
                <w:szCs w:val="22"/>
                <w:lang w:val="ru-RU"/>
              </w:rPr>
            </w:pPr>
            <w:r>
              <w:rPr>
                <w:snapToGrid w:val="0"/>
                <w:sz w:val="22"/>
                <w:szCs w:val="22"/>
                <w:lang w:val="ru-RU"/>
              </w:rPr>
              <w:t>В</w:t>
            </w:r>
            <w:r w:rsidRPr="00353AE7">
              <w:rPr>
                <w:snapToGrid w:val="0"/>
                <w:sz w:val="22"/>
                <w:szCs w:val="22"/>
              </w:rPr>
              <w:t xml:space="preserve">иконання біполярної резекції в </w:t>
            </w:r>
            <w:r>
              <w:rPr>
                <w:snapToGrid w:val="0"/>
                <w:sz w:val="22"/>
                <w:szCs w:val="22"/>
              </w:rPr>
              <w:t>струмопровідних рідинах</w:t>
            </w:r>
            <w:r w:rsidRPr="00E57C3C">
              <w:rPr>
                <w:snapToGrid w:val="0"/>
                <w:sz w:val="22"/>
                <w:szCs w:val="22"/>
                <w:lang w:val="ru-RU"/>
              </w:rPr>
              <w:t xml:space="preserve"> /</w:t>
            </w:r>
          </w:p>
          <w:p w14:paraId="5AD8FE8F" w14:textId="77777777" w:rsidR="00E57C3C" w:rsidRPr="00C4678D" w:rsidRDefault="00E57C3C" w:rsidP="00A82643">
            <w:pPr>
              <w:widowControl w:val="0"/>
              <w:contextualSpacing/>
              <w:rPr>
                <w:sz w:val="22"/>
                <w:szCs w:val="22"/>
                <w:lang w:val="en-US"/>
              </w:rPr>
            </w:pPr>
            <w:r w:rsidRPr="00C4678D">
              <w:rPr>
                <w:color w:val="7F7F7F" w:themeColor="text1" w:themeTint="80"/>
                <w:sz w:val="22"/>
                <w:szCs w:val="22"/>
                <w:lang w:val="en-US"/>
              </w:rPr>
              <w:t>Performing bipolar resection in conductive fluids</w:t>
            </w:r>
          </w:p>
        </w:tc>
        <w:tc>
          <w:tcPr>
            <w:tcW w:w="1701" w:type="dxa"/>
            <w:shd w:val="clear" w:color="000000" w:fill="FFFFFF"/>
            <w:tcMar>
              <w:left w:w="98" w:type="dxa"/>
            </w:tcMar>
            <w:vAlign w:val="center"/>
          </w:tcPr>
          <w:p w14:paraId="51AA9B93" w14:textId="77777777" w:rsidR="00E57C3C" w:rsidRPr="00C4678D" w:rsidRDefault="00E57C3C" w:rsidP="00A82643">
            <w:pPr>
              <w:widowControl w:val="0"/>
              <w:contextualSpacing/>
              <w:jc w:val="center"/>
              <w:rPr>
                <w:sz w:val="22"/>
                <w:szCs w:val="22"/>
                <w:lang w:val="en-US"/>
              </w:rPr>
            </w:pPr>
            <w:r w:rsidRPr="00353AE7">
              <w:rPr>
                <w:sz w:val="22"/>
                <w:szCs w:val="22"/>
              </w:rPr>
              <w:t>Відповідність</w:t>
            </w:r>
            <w:r>
              <w:rPr>
                <w:sz w:val="22"/>
                <w:szCs w:val="22"/>
                <w:lang w:val="en-US"/>
              </w:rPr>
              <w:t xml:space="preserve"> </w:t>
            </w:r>
            <w:r w:rsidRPr="00C4678D">
              <w:rPr>
                <w:sz w:val="22"/>
                <w:szCs w:val="22"/>
                <w:lang w:val="en-US"/>
              </w:rPr>
              <w:t>/</w:t>
            </w:r>
          </w:p>
          <w:p w14:paraId="191F3843" w14:textId="77777777" w:rsidR="00E57C3C" w:rsidRPr="00353AE7" w:rsidRDefault="00E57C3C" w:rsidP="00A82643">
            <w:pPr>
              <w:widowControl w:val="0"/>
              <w:contextualSpacing/>
              <w:jc w:val="center"/>
              <w:rPr>
                <w:sz w:val="22"/>
                <w:szCs w:val="22"/>
              </w:rPr>
            </w:pPr>
            <w:r w:rsidRPr="00C4678D">
              <w:rPr>
                <w:color w:val="7F7F7F" w:themeColor="text1" w:themeTint="80"/>
                <w:sz w:val="22"/>
                <w:szCs w:val="22"/>
                <w:lang w:val="en-US"/>
              </w:rPr>
              <w:t>Compliance</w:t>
            </w:r>
          </w:p>
        </w:tc>
        <w:tc>
          <w:tcPr>
            <w:tcW w:w="2547" w:type="dxa"/>
            <w:tcMar>
              <w:left w:w="98" w:type="dxa"/>
            </w:tcMar>
            <w:vAlign w:val="center"/>
          </w:tcPr>
          <w:p w14:paraId="5DBE1E5B" w14:textId="77777777" w:rsidR="00E57C3C" w:rsidRPr="00353AE7" w:rsidRDefault="00E57C3C" w:rsidP="00A82643">
            <w:pPr>
              <w:contextualSpacing/>
              <w:rPr>
                <w:sz w:val="22"/>
                <w:szCs w:val="22"/>
                <w:highlight w:val="yellow"/>
              </w:rPr>
            </w:pPr>
          </w:p>
        </w:tc>
      </w:tr>
      <w:tr w:rsidR="00E57C3C" w:rsidRPr="003B51BB" w14:paraId="06527A1A" w14:textId="77777777" w:rsidTr="00E57C3C">
        <w:trPr>
          <w:trHeight w:val="210"/>
          <w:jc w:val="center"/>
        </w:trPr>
        <w:tc>
          <w:tcPr>
            <w:tcW w:w="709" w:type="dxa"/>
            <w:shd w:val="clear" w:color="000000" w:fill="FFFFFF"/>
            <w:tcMar>
              <w:left w:w="98" w:type="dxa"/>
            </w:tcMar>
            <w:vAlign w:val="center"/>
          </w:tcPr>
          <w:p w14:paraId="3D792282"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6B2DA7CC" w14:textId="77777777" w:rsidR="00E57C3C" w:rsidRPr="00E57C3C" w:rsidRDefault="00E57C3C" w:rsidP="00A82643">
            <w:pPr>
              <w:widowControl w:val="0"/>
              <w:contextualSpacing/>
              <w:rPr>
                <w:snapToGrid w:val="0"/>
                <w:sz w:val="22"/>
                <w:szCs w:val="22"/>
                <w:lang w:val="ru-RU"/>
              </w:rPr>
            </w:pPr>
            <w:r w:rsidRPr="00353AE7">
              <w:rPr>
                <w:snapToGrid w:val="0"/>
                <w:sz w:val="22"/>
                <w:szCs w:val="22"/>
              </w:rPr>
              <w:t>Режим автоматичної коагуляції при контакті з т</w:t>
            </w:r>
            <w:r>
              <w:rPr>
                <w:snapToGrid w:val="0"/>
                <w:sz w:val="22"/>
                <w:szCs w:val="22"/>
              </w:rPr>
              <w:t xml:space="preserve">каниною за допомогою біполярного пінцету </w:t>
            </w:r>
            <w:r w:rsidRPr="00E57C3C">
              <w:rPr>
                <w:snapToGrid w:val="0"/>
                <w:sz w:val="22"/>
                <w:szCs w:val="22"/>
                <w:lang w:val="ru-RU"/>
              </w:rPr>
              <w:t>/</w:t>
            </w:r>
          </w:p>
          <w:p w14:paraId="518B1D64" w14:textId="77777777" w:rsidR="00E57C3C" w:rsidRPr="00C4678D" w:rsidRDefault="00E57C3C" w:rsidP="00A82643">
            <w:pPr>
              <w:widowControl w:val="0"/>
              <w:contextualSpacing/>
              <w:rPr>
                <w:sz w:val="22"/>
                <w:szCs w:val="22"/>
                <w:lang w:val="en-US"/>
              </w:rPr>
            </w:pPr>
            <w:r w:rsidRPr="00C4678D">
              <w:rPr>
                <w:color w:val="7F7F7F" w:themeColor="text1" w:themeTint="80"/>
                <w:sz w:val="22"/>
                <w:szCs w:val="22"/>
                <w:lang w:val="en-US"/>
              </w:rPr>
              <w:t>Automatic coagulation mode when in contact with tissue using bipolar forceps</w:t>
            </w:r>
          </w:p>
        </w:tc>
        <w:tc>
          <w:tcPr>
            <w:tcW w:w="1701" w:type="dxa"/>
            <w:shd w:val="clear" w:color="000000" w:fill="FFFFFF"/>
            <w:tcMar>
              <w:left w:w="98" w:type="dxa"/>
            </w:tcMar>
            <w:vAlign w:val="center"/>
          </w:tcPr>
          <w:p w14:paraId="60F36EE7" w14:textId="77777777" w:rsidR="00E57C3C" w:rsidRPr="00C4678D" w:rsidRDefault="00E57C3C" w:rsidP="00A82643">
            <w:pPr>
              <w:widowControl w:val="0"/>
              <w:contextualSpacing/>
              <w:jc w:val="center"/>
              <w:rPr>
                <w:sz w:val="22"/>
                <w:szCs w:val="22"/>
                <w:lang w:val="en-US"/>
              </w:rPr>
            </w:pPr>
            <w:r w:rsidRPr="00353AE7">
              <w:rPr>
                <w:sz w:val="22"/>
                <w:szCs w:val="22"/>
              </w:rPr>
              <w:t>Відповідність</w:t>
            </w:r>
            <w:r>
              <w:rPr>
                <w:sz w:val="22"/>
                <w:szCs w:val="22"/>
                <w:lang w:val="en-US"/>
              </w:rPr>
              <w:t xml:space="preserve"> </w:t>
            </w:r>
            <w:r w:rsidRPr="00C4678D">
              <w:rPr>
                <w:sz w:val="22"/>
                <w:szCs w:val="22"/>
                <w:lang w:val="en-US"/>
              </w:rPr>
              <w:t>/</w:t>
            </w:r>
          </w:p>
          <w:p w14:paraId="75F26B22" w14:textId="77777777" w:rsidR="00E57C3C" w:rsidRPr="00353AE7" w:rsidRDefault="00E57C3C" w:rsidP="00A82643">
            <w:pPr>
              <w:widowControl w:val="0"/>
              <w:contextualSpacing/>
              <w:jc w:val="center"/>
              <w:rPr>
                <w:sz w:val="22"/>
                <w:szCs w:val="22"/>
              </w:rPr>
            </w:pPr>
            <w:r w:rsidRPr="00C4678D">
              <w:rPr>
                <w:color w:val="7F7F7F" w:themeColor="text1" w:themeTint="80"/>
                <w:sz w:val="22"/>
                <w:szCs w:val="22"/>
                <w:lang w:val="en-US"/>
              </w:rPr>
              <w:t>Compliance</w:t>
            </w:r>
          </w:p>
        </w:tc>
        <w:tc>
          <w:tcPr>
            <w:tcW w:w="2547" w:type="dxa"/>
            <w:tcMar>
              <w:left w:w="98" w:type="dxa"/>
            </w:tcMar>
            <w:vAlign w:val="center"/>
          </w:tcPr>
          <w:p w14:paraId="7004E1AC" w14:textId="77777777" w:rsidR="00E57C3C" w:rsidRPr="00353AE7" w:rsidRDefault="00E57C3C" w:rsidP="00A82643">
            <w:pPr>
              <w:contextualSpacing/>
              <w:rPr>
                <w:sz w:val="22"/>
                <w:szCs w:val="22"/>
              </w:rPr>
            </w:pPr>
          </w:p>
        </w:tc>
      </w:tr>
      <w:tr w:rsidR="00E57C3C" w:rsidRPr="003B51BB" w14:paraId="509974B6" w14:textId="77777777" w:rsidTr="00E57C3C">
        <w:trPr>
          <w:trHeight w:val="210"/>
          <w:jc w:val="center"/>
        </w:trPr>
        <w:tc>
          <w:tcPr>
            <w:tcW w:w="709" w:type="dxa"/>
            <w:shd w:val="clear" w:color="000000" w:fill="FFFFFF"/>
            <w:tcMar>
              <w:left w:w="98" w:type="dxa"/>
            </w:tcMar>
            <w:vAlign w:val="center"/>
          </w:tcPr>
          <w:p w14:paraId="2522D93D"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44F4CFED" w14:textId="77777777" w:rsidR="00E57C3C" w:rsidRPr="00E57C3C" w:rsidRDefault="00E57C3C" w:rsidP="00A82643">
            <w:pPr>
              <w:widowControl w:val="0"/>
              <w:contextualSpacing/>
              <w:rPr>
                <w:snapToGrid w:val="0"/>
                <w:sz w:val="22"/>
                <w:szCs w:val="22"/>
                <w:lang w:val="ru-RU"/>
              </w:rPr>
            </w:pPr>
            <w:r w:rsidRPr="00353AE7">
              <w:rPr>
                <w:snapToGrid w:val="0"/>
                <w:sz w:val="22"/>
                <w:szCs w:val="22"/>
              </w:rPr>
              <w:t>Наявність прискореної або форсованої коагуляції</w:t>
            </w:r>
            <w:r w:rsidRPr="00E57C3C">
              <w:rPr>
                <w:snapToGrid w:val="0"/>
                <w:sz w:val="22"/>
                <w:szCs w:val="22"/>
                <w:lang w:val="ru-RU"/>
              </w:rPr>
              <w:t xml:space="preserve"> /</w:t>
            </w:r>
          </w:p>
          <w:p w14:paraId="7ED99DF8" w14:textId="77777777" w:rsidR="00E57C3C" w:rsidRPr="00C4678D" w:rsidRDefault="00E57C3C" w:rsidP="00A82643">
            <w:pPr>
              <w:widowControl w:val="0"/>
              <w:contextualSpacing/>
              <w:rPr>
                <w:sz w:val="22"/>
                <w:szCs w:val="22"/>
                <w:lang w:val="en-US"/>
              </w:rPr>
            </w:pPr>
            <w:r w:rsidRPr="00C4678D">
              <w:rPr>
                <w:color w:val="7F7F7F" w:themeColor="text1" w:themeTint="80"/>
                <w:sz w:val="22"/>
                <w:szCs w:val="22"/>
                <w:lang w:val="en-US"/>
              </w:rPr>
              <w:t>Availability of accelerated or forced coagulation</w:t>
            </w:r>
          </w:p>
        </w:tc>
        <w:tc>
          <w:tcPr>
            <w:tcW w:w="1701" w:type="dxa"/>
            <w:shd w:val="clear" w:color="000000" w:fill="FFFFFF"/>
            <w:tcMar>
              <w:left w:w="98" w:type="dxa"/>
            </w:tcMar>
            <w:vAlign w:val="center"/>
          </w:tcPr>
          <w:p w14:paraId="7D8E425A" w14:textId="77777777" w:rsidR="00E57C3C" w:rsidRPr="00C4678D" w:rsidRDefault="00E57C3C" w:rsidP="00A82643">
            <w:pPr>
              <w:widowControl w:val="0"/>
              <w:contextualSpacing/>
              <w:jc w:val="center"/>
              <w:rPr>
                <w:sz w:val="22"/>
                <w:szCs w:val="22"/>
                <w:lang w:val="en-US"/>
              </w:rPr>
            </w:pPr>
            <w:r w:rsidRPr="00353AE7">
              <w:rPr>
                <w:sz w:val="22"/>
                <w:szCs w:val="22"/>
              </w:rPr>
              <w:t>Відповідність</w:t>
            </w:r>
            <w:r>
              <w:rPr>
                <w:sz w:val="22"/>
                <w:szCs w:val="22"/>
                <w:lang w:val="en-US"/>
              </w:rPr>
              <w:t xml:space="preserve"> </w:t>
            </w:r>
            <w:r w:rsidRPr="00C4678D">
              <w:rPr>
                <w:sz w:val="22"/>
                <w:szCs w:val="22"/>
                <w:lang w:val="en-US"/>
              </w:rPr>
              <w:t>/</w:t>
            </w:r>
          </w:p>
          <w:p w14:paraId="55948249" w14:textId="77777777" w:rsidR="00E57C3C" w:rsidRPr="00353AE7" w:rsidRDefault="00E57C3C" w:rsidP="00A82643">
            <w:pPr>
              <w:widowControl w:val="0"/>
              <w:contextualSpacing/>
              <w:jc w:val="center"/>
              <w:rPr>
                <w:sz w:val="22"/>
                <w:szCs w:val="22"/>
              </w:rPr>
            </w:pPr>
            <w:r w:rsidRPr="00C4678D">
              <w:rPr>
                <w:color w:val="7F7F7F" w:themeColor="text1" w:themeTint="80"/>
                <w:sz w:val="22"/>
                <w:szCs w:val="22"/>
                <w:lang w:val="en-US"/>
              </w:rPr>
              <w:t>Compliance</w:t>
            </w:r>
          </w:p>
        </w:tc>
        <w:tc>
          <w:tcPr>
            <w:tcW w:w="2547" w:type="dxa"/>
            <w:tcMar>
              <w:left w:w="98" w:type="dxa"/>
            </w:tcMar>
            <w:vAlign w:val="center"/>
          </w:tcPr>
          <w:p w14:paraId="3D5713A5" w14:textId="77777777" w:rsidR="00E57C3C" w:rsidRPr="00353AE7" w:rsidRDefault="00E57C3C" w:rsidP="00A82643">
            <w:pPr>
              <w:contextualSpacing/>
              <w:rPr>
                <w:sz w:val="22"/>
                <w:szCs w:val="22"/>
              </w:rPr>
            </w:pPr>
          </w:p>
        </w:tc>
      </w:tr>
      <w:tr w:rsidR="00E57C3C" w:rsidRPr="003B51BB" w14:paraId="7F75410A" w14:textId="77777777" w:rsidTr="00E57C3C">
        <w:trPr>
          <w:trHeight w:val="210"/>
          <w:jc w:val="center"/>
        </w:trPr>
        <w:tc>
          <w:tcPr>
            <w:tcW w:w="709" w:type="dxa"/>
            <w:shd w:val="clear" w:color="000000" w:fill="FFFFFF"/>
            <w:tcMar>
              <w:left w:w="98" w:type="dxa"/>
            </w:tcMar>
            <w:vAlign w:val="center"/>
          </w:tcPr>
          <w:p w14:paraId="2A1F46CE"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0CEC1AC4" w14:textId="77777777" w:rsidR="00E57C3C" w:rsidRPr="00E57C3C" w:rsidRDefault="00E57C3C" w:rsidP="00A82643">
            <w:pPr>
              <w:widowControl w:val="0"/>
              <w:contextualSpacing/>
              <w:rPr>
                <w:snapToGrid w:val="0"/>
                <w:sz w:val="22"/>
                <w:szCs w:val="22"/>
                <w:lang w:val="ru-RU"/>
              </w:rPr>
            </w:pPr>
            <w:r w:rsidRPr="00353AE7">
              <w:rPr>
                <w:snapToGrid w:val="0"/>
                <w:sz w:val="22"/>
                <w:szCs w:val="22"/>
              </w:rPr>
              <w:t>Можливість виконання резекції в струмонепровідних рідинах</w:t>
            </w:r>
            <w:r w:rsidRPr="00E57C3C">
              <w:rPr>
                <w:snapToGrid w:val="0"/>
                <w:sz w:val="22"/>
                <w:szCs w:val="22"/>
                <w:lang w:val="ru-RU"/>
              </w:rPr>
              <w:t xml:space="preserve"> /</w:t>
            </w:r>
          </w:p>
          <w:p w14:paraId="58CB8115" w14:textId="77777777" w:rsidR="00E57C3C" w:rsidRPr="00C4678D" w:rsidRDefault="00E57C3C" w:rsidP="00A82643">
            <w:pPr>
              <w:widowControl w:val="0"/>
              <w:contextualSpacing/>
              <w:rPr>
                <w:sz w:val="22"/>
                <w:szCs w:val="22"/>
                <w:lang w:val="en-US"/>
              </w:rPr>
            </w:pPr>
            <w:r w:rsidRPr="00C4678D">
              <w:rPr>
                <w:color w:val="7F7F7F" w:themeColor="text1" w:themeTint="80"/>
                <w:sz w:val="22"/>
                <w:szCs w:val="22"/>
                <w:lang w:val="en-US"/>
              </w:rPr>
              <w:t>Possibility to perform resection in conductive liquids</w:t>
            </w:r>
          </w:p>
        </w:tc>
        <w:tc>
          <w:tcPr>
            <w:tcW w:w="1701" w:type="dxa"/>
            <w:shd w:val="clear" w:color="000000" w:fill="FFFFFF"/>
            <w:tcMar>
              <w:left w:w="98" w:type="dxa"/>
            </w:tcMar>
            <w:vAlign w:val="center"/>
          </w:tcPr>
          <w:p w14:paraId="1223DF18" w14:textId="77777777" w:rsidR="00E57C3C" w:rsidRPr="00C4678D" w:rsidRDefault="00E57C3C" w:rsidP="00A82643">
            <w:pPr>
              <w:widowControl w:val="0"/>
              <w:contextualSpacing/>
              <w:jc w:val="center"/>
              <w:rPr>
                <w:sz w:val="22"/>
                <w:szCs w:val="22"/>
                <w:lang w:val="en-US"/>
              </w:rPr>
            </w:pPr>
            <w:r w:rsidRPr="00353AE7">
              <w:rPr>
                <w:sz w:val="22"/>
                <w:szCs w:val="22"/>
              </w:rPr>
              <w:t>Відповідність</w:t>
            </w:r>
            <w:r>
              <w:rPr>
                <w:sz w:val="22"/>
                <w:szCs w:val="22"/>
                <w:lang w:val="en-US"/>
              </w:rPr>
              <w:t xml:space="preserve"> </w:t>
            </w:r>
            <w:r w:rsidRPr="00C4678D">
              <w:rPr>
                <w:sz w:val="22"/>
                <w:szCs w:val="22"/>
                <w:lang w:val="en-US"/>
              </w:rPr>
              <w:t>/</w:t>
            </w:r>
          </w:p>
          <w:p w14:paraId="053254BE" w14:textId="77777777" w:rsidR="00E57C3C" w:rsidRPr="00353AE7" w:rsidRDefault="00E57C3C" w:rsidP="00A82643">
            <w:pPr>
              <w:widowControl w:val="0"/>
              <w:contextualSpacing/>
              <w:jc w:val="center"/>
              <w:rPr>
                <w:sz w:val="22"/>
                <w:szCs w:val="22"/>
              </w:rPr>
            </w:pPr>
            <w:r w:rsidRPr="00C4678D">
              <w:rPr>
                <w:color w:val="7F7F7F" w:themeColor="text1" w:themeTint="80"/>
                <w:sz w:val="22"/>
                <w:szCs w:val="22"/>
                <w:lang w:val="en-US"/>
              </w:rPr>
              <w:t>Compliance</w:t>
            </w:r>
          </w:p>
        </w:tc>
        <w:tc>
          <w:tcPr>
            <w:tcW w:w="2547" w:type="dxa"/>
            <w:tcMar>
              <w:left w:w="98" w:type="dxa"/>
            </w:tcMar>
            <w:vAlign w:val="center"/>
          </w:tcPr>
          <w:p w14:paraId="76E9B943" w14:textId="77777777" w:rsidR="00E57C3C" w:rsidRPr="00353AE7" w:rsidRDefault="00E57C3C" w:rsidP="00A82643">
            <w:pPr>
              <w:contextualSpacing/>
              <w:rPr>
                <w:sz w:val="22"/>
                <w:szCs w:val="22"/>
              </w:rPr>
            </w:pPr>
          </w:p>
        </w:tc>
      </w:tr>
      <w:tr w:rsidR="00E57C3C" w:rsidRPr="003B51BB" w14:paraId="28180A7B" w14:textId="77777777" w:rsidTr="00E57C3C">
        <w:trPr>
          <w:trHeight w:val="210"/>
          <w:jc w:val="center"/>
        </w:trPr>
        <w:tc>
          <w:tcPr>
            <w:tcW w:w="709" w:type="dxa"/>
            <w:shd w:val="clear" w:color="000000" w:fill="FFFFFF"/>
            <w:tcMar>
              <w:left w:w="98" w:type="dxa"/>
            </w:tcMar>
            <w:vAlign w:val="center"/>
          </w:tcPr>
          <w:p w14:paraId="504D06A8"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360535C5" w14:textId="77777777" w:rsidR="00E57C3C" w:rsidRPr="00E57C3C" w:rsidRDefault="00E57C3C" w:rsidP="00A82643">
            <w:pPr>
              <w:widowControl w:val="0"/>
              <w:contextualSpacing/>
              <w:rPr>
                <w:snapToGrid w:val="0"/>
                <w:sz w:val="22"/>
                <w:szCs w:val="22"/>
              </w:rPr>
            </w:pPr>
            <w:r w:rsidRPr="00353AE7">
              <w:rPr>
                <w:snapToGrid w:val="0"/>
                <w:sz w:val="22"/>
                <w:szCs w:val="22"/>
              </w:rPr>
              <w:t xml:space="preserve">Можливість вибору ефектів для </w:t>
            </w:r>
            <w:r>
              <w:rPr>
                <w:snapToGrid w:val="0"/>
                <w:sz w:val="22"/>
                <w:szCs w:val="22"/>
              </w:rPr>
              <w:t>різних</w:t>
            </w:r>
            <w:r w:rsidRPr="00353AE7">
              <w:rPr>
                <w:snapToGrid w:val="0"/>
                <w:sz w:val="22"/>
                <w:szCs w:val="22"/>
              </w:rPr>
              <w:t xml:space="preserve"> режимів різання та коагуляції</w:t>
            </w:r>
            <w:r w:rsidRPr="00E57C3C">
              <w:rPr>
                <w:snapToGrid w:val="0"/>
                <w:sz w:val="22"/>
                <w:szCs w:val="22"/>
              </w:rPr>
              <w:t xml:space="preserve"> /</w:t>
            </w:r>
          </w:p>
          <w:p w14:paraId="00EC9F23" w14:textId="77777777" w:rsidR="00E57C3C" w:rsidRPr="00C4678D" w:rsidRDefault="00E57C3C" w:rsidP="00A82643">
            <w:pPr>
              <w:widowControl w:val="0"/>
              <w:contextualSpacing/>
              <w:rPr>
                <w:sz w:val="22"/>
                <w:szCs w:val="22"/>
                <w:lang w:val="en-GB"/>
              </w:rPr>
            </w:pPr>
            <w:r w:rsidRPr="00C4678D">
              <w:rPr>
                <w:color w:val="7F7F7F" w:themeColor="text1" w:themeTint="80"/>
                <w:lang w:val="en-GB"/>
              </w:rPr>
              <w:t xml:space="preserve">Ability to select </w:t>
            </w:r>
            <w:r w:rsidRPr="00C4678D">
              <w:rPr>
                <w:color w:val="7F7F7F" w:themeColor="text1" w:themeTint="80"/>
                <w:sz w:val="22"/>
                <w:szCs w:val="22"/>
                <w:lang w:val="en-GB"/>
              </w:rPr>
              <w:t>for different cutting and coagulation modes</w:t>
            </w:r>
          </w:p>
        </w:tc>
        <w:tc>
          <w:tcPr>
            <w:tcW w:w="1701" w:type="dxa"/>
            <w:shd w:val="clear" w:color="000000" w:fill="FFFFFF"/>
            <w:tcMar>
              <w:left w:w="98" w:type="dxa"/>
            </w:tcMar>
            <w:vAlign w:val="center"/>
          </w:tcPr>
          <w:p w14:paraId="10A1A9A8" w14:textId="77777777" w:rsidR="00E57C3C" w:rsidRPr="00C4678D" w:rsidRDefault="00E57C3C" w:rsidP="00A82643">
            <w:pPr>
              <w:widowControl w:val="0"/>
              <w:contextualSpacing/>
              <w:jc w:val="center"/>
              <w:rPr>
                <w:sz w:val="22"/>
                <w:szCs w:val="22"/>
                <w:lang w:val="en-US"/>
              </w:rPr>
            </w:pPr>
            <w:r w:rsidRPr="00353AE7">
              <w:rPr>
                <w:sz w:val="22"/>
                <w:szCs w:val="22"/>
              </w:rPr>
              <w:t>Відповідність</w:t>
            </w:r>
            <w:r>
              <w:rPr>
                <w:sz w:val="22"/>
                <w:szCs w:val="22"/>
                <w:lang w:val="en-US"/>
              </w:rPr>
              <w:t xml:space="preserve"> </w:t>
            </w:r>
            <w:r w:rsidRPr="00C4678D">
              <w:rPr>
                <w:sz w:val="22"/>
                <w:szCs w:val="22"/>
                <w:lang w:val="en-US"/>
              </w:rPr>
              <w:t>/</w:t>
            </w:r>
          </w:p>
          <w:p w14:paraId="24F63E64" w14:textId="77777777" w:rsidR="00E57C3C" w:rsidRPr="00353AE7" w:rsidRDefault="00E57C3C" w:rsidP="00A82643">
            <w:pPr>
              <w:widowControl w:val="0"/>
              <w:contextualSpacing/>
              <w:jc w:val="center"/>
              <w:rPr>
                <w:sz w:val="22"/>
                <w:szCs w:val="22"/>
              </w:rPr>
            </w:pPr>
            <w:r w:rsidRPr="00C4678D">
              <w:rPr>
                <w:color w:val="7F7F7F" w:themeColor="text1" w:themeTint="80"/>
                <w:sz w:val="22"/>
                <w:szCs w:val="22"/>
                <w:lang w:val="en-US"/>
              </w:rPr>
              <w:t>Compliance</w:t>
            </w:r>
          </w:p>
        </w:tc>
        <w:tc>
          <w:tcPr>
            <w:tcW w:w="2547" w:type="dxa"/>
            <w:tcMar>
              <w:left w:w="98" w:type="dxa"/>
            </w:tcMar>
            <w:vAlign w:val="center"/>
          </w:tcPr>
          <w:p w14:paraId="15C455B0" w14:textId="77777777" w:rsidR="00E57C3C" w:rsidRPr="00353AE7" w:rsidRDefault="00E57C3C" w:rsidP="00A82643">
            <w:pPr>
              <w:contextualSpacing/>
              <w:rPr>
                <w:sz w:val="22"/>
                <w:szCs w:val="22"/>
              </w:rPr>
            </w:pPr>
          </w:p>
        </w:tc>
      </w:tr>
      <w:tr w:rsidR="00E57C3C" w:rsidRPr="003B51BB" w14:paraId="4D8BF245" w14:textId="77777777" w:rsidTr="00E57C3C">
        <w:trPr>
          <w:trHeight w:val="210"/>
          <w:jc w:val="center"/>
        </w:trPr>
        <w:tc>
          <w:tcPr>
            <w:tcW w:w="709" w:type="dxa"/>
            <w:shd w:val="clear" w:color="000000" w:fill="FFFFFF"/>
            <w:tcMar>
              <w:left w:w="98" w:type="dxa"/>
            </w:tcMar>
            <w:vAlign w:val="center"/>
          </w:tcPr>
          <w:p w14:paraId="3D56E218"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492C86E7" w14:textId="77777777" w:rsidR="00E57C3C" w:rsidRPr="00E57C3C" w:rsidRDefault="00E57C3C" w:rsidP="00A82643">
            <w:pPr>
              <w:widowControl w:val="0"/>
              <w:contextualSpacing/>
              <w:rPr>
                <w:snapToGrid w:val="0"/>
                <w:sz w:val="22"/>
                <w:szCs w:val="22"/>
                <w:lang w:val="ru-RU"/>
              </w:rPr>
            </w:pPr>
            <w:r w:rsidRPr="00353AE7">
              <w:rPr>
                <w:snapToGrid w:val="0"/>
                <w:sz w:val="22"/>
                <w:szCs w:val="22"/>
              </w:rPr>
              <w:t>Можливість підключення аргон-плазмового блоку</w:t>
            </w:r>
            <w:r w:rsidRPr="00E57C3C">
              <w:rPr>
                <w:snapToGrid w:val="0"/>
                <w:sz w:val="22"/>
                <w:szCs w:val="22"/>
                <w:lang w:val="ru-RU"/>
              </w:rPr>
              <w:t xml:space="preserve"> /</w:t>
            </w:r>
          </w:p>
          <w:p w14:paraId="4C401559" w14:textId="77777777" w:rsidR="00E57C3C" w:rsidRPr="00C4678D" w:rsidRDefault="00E57C3C" w:rsidP="00A82643">
            <w:pPr>
              <w:widowControl w:val="0"/>
              <w:contextualSpacing/>
              <w:rPr>
                <w:sz w:val="22"/>
                <w:szCs w:val="22"/>
                <w:lang w:val="en-US"/>
              </w:rPr>
            </w:pPr>
            <w:r w:rsidRPr="00C4678D">
              <w:rPr>
                <w:color w:val="7F7F7F" w:themeColor="text1" w:themeTint="80"/>
                <w:sz w:val="22"/>
                <w:szCs w:val="22"/>
                <w:lang w:val="en-GB"/>
              </w:rPr>
              <w:t>Ability to connect an argon plasma unit</w:t>
            </w:r>
          </w:p>
        </w:tc>
        <w:tc>
          <w:tcPr>
            <w:tcW w:w="1701" w:type="dxa"/>
            <w:shd w:val="clear" w:color="000000" w:fill="FFFFFF"/>
            <w:tcMar>
              <w:left w:w="98" w:type="dxa"/>
            </w:tcMar>
            <w:vAlign w:val="center"/>
          </w:tcPr>
          <w:p w14:paraId="517FD178" w14:textId="77777777" w:rsidR="00E57C3C" w:rsidRPr="00C4678D" w:rsidRDefault="00E57C3C" w:rsidP="00A82643">
            <w:pPr>
              <w:widowControl w:val="0"/>
              <w:contextualSpacing/>
              <w:jc w:val="center"/>
              <w:rPr>
                <w:sz w:val="22"/>
                <w:szCs w:val="22"/>
                <w:lang w:val="en-US"/>
              </w:rPr>
            </w:pPr>
            <w:r w:rsidRPr="00353AE7">
              <w:rPr>
                <w:sz w:val="22"/>
                <w:szCs w:val="22"/>
              </w:rPr>
              <w:t>Відповідність</w:t>
            </w:r>
            <w:r>
              <w:rPr>
                <w:sz w:val="22"/>
                <w:szCs w:val="22"/>
                <w:lang w:val="en-US"/>
              </w:rPr>
              <w:t xml:space="preserve"> </w:t>
            </w:r>
            <w:r w:rsidRPr="00C4678D">
              <w:rPr>
                <w:sz w:val="22"/>
                <w:szCs w:val="22"/>
                <w:lang w:val="en-US"/>
              </w:rPr>
              <w:t>/</w:t>
            </w:r>
          </w:p>
          <w:p w14:paraId="2F93D624" w14:textId="77777777" w:rsidR="00E57C3C" w:rsidRPr="00353AE7" w:rsidRDefault="00E57C3C" w:rsidP="00A82643">
            <w:pPr>
              <w:widowControl w:val="0"/>
              <w:contextualSpacing/>
              <w:jc w:val="center"/>
              <w:rPr>
                <w:sz w:val="22"/>
                <w:szCs w:val="22"/>
              </w:rPr>
            </w:pPr>
            <w:r w:rsidRPr="00C4678D">
              <w:rPr>
                <w:color w:val="7F7F7F" w:themeColor="text1" w:themeTint="80"/>
                <w:sz w:val="22"/>
                <w:szCs w:val="22"/>
                <w:lang w:val="en-US"/>
              </w:rPr>
              <w:t>Compliance</w:t>
            </w:r>
          </w:p>
        </w:tc>
        <w:tc>
          <w:tcPr>
            <w:tcW w:w="2547" w:type="dxa"/>
            <w:tcMar>
              <w:left w:w="98" w:type="dxa"/>
            </w:tcMar>
            <w:vAlign w:val="center"/>
          </w:tcPr>
          <w:p w14:paraId="558AEBFB" w14:textId="77777777" w:rsidR="00E57C3C" w:rsidRPr="00353AE7" w:rsidRDefault="00E57C3C" w:rsidP="00A82643">
            <w:pPr>
              <w:contextualSpacing/>
              <w:rPr>
                <w:sz w:val="22"/>
                <w:szCs w:val="22"/>
              </w:rPr>
            </w:pPr>
          </w:p>
        </w:tc>
      </w:tr>
      <w:tr w:rsidR="00E57C3C" w:rsidRPr="003B51BB" w14:paraId="608A3E0E" w14:textId="77777777" w:rsidTr="00E57C3C">
        <w:trPr>
          <w:trHeight w:val="210"/>
          <w:jc w:val="center"/>
        </w:trPr>
        <w:tc>
          <w:tcPr>
            <w:tcW w:w="709" w:type="dxa"/>
            <w:shd w:val="clear" w:color="000000" w:fill="FFFFFF"/>
            <w:tcMar>
              <w:left w:w="98" w:type="dxa"/>
            </w:tcMar>
            <w:vAlign w:val="center"/>
          </w:tcPr>
          <w:p w14:paraId="0CDA2519"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27CDF65E" w14:textId="77777777" w:rsidR="00E57C3C" w:rsidRDefault="00E57C3C" w:rsidP="00A82643">
            <w:pPr>
              <w:widowControl w:val="0"/>
              <w:contextualSpacing/>
              <w:rPr>
                <w:snapToGrid w:val="0"/>
                <w:sz w:val="22"/>
                <w:szCs w:val="22"/>
                <w:lang w:val="en-US"/>
              </w:rPr>
            </w:pPr>
            <w:r w:rsidRPr="00353AE7">
              <w:rPr>
                <w:snapToGrid w:val="0"/>
                <w:sz w:val="22"/>
                <w:szCs w:val="22"/>
              </w:rPr>
              <w:t>Наявність режиму для лапароскопії</w:t>
            </w:r>
            <w:r>
              <w:rPr>
                <w:snapToGrid w:val="0"/>
                <w:sz w:val="22"/>
                <w:szCs w:val="22"/>
                <w:lang w:val="en-US"/>
              </w:rPr>
              <w:t xml:space="preserve"> /</w:t>
            </w:r>
          </w:p>
          <w:p w14:paraId="2371362A" w14:textId="77777777" w:rsidR="00E57C3C" w:rsidRPr="00C4678D" w:rsidRDefault="00E57C3C" w:rsidP="00A82643">
            <w:pPr>
              <w:widowControl w:val="0"/>
              <w:contextualSpacing/>
              <w:rPr>
                <w:sz w:val="22"/>
                <w:szCs w:val="22"/>
                <w:lang w:val="en-US"/>
              </w:rPr>
            </w:pPr>
            <w:r w:rsidRPr="00C4678D">
              <w:rPr>
                <w:color w:val="7F7F7F" w:themeColor="text1" w:themeTint="80"/>
                <w:sz w:val="22"/>
                <w:szCs w:val="22"/>
                <w:lang w:val="en-GB"/>
              </w:rPr>
              <w:t>Availability of laparoscopic</w:t>
            </w:r>
            <w:r>
              <w:rPr>
                <w:color w:val="7F7F7F" w:themeColor="text1" w:themeTint="80"/>
                <w:sz w:val="22"/>
                <w:szCs w:val="22"/>
                <w:lang w:val="en-GB"/>
              </w:rPr>
              <w:t xml:space="preserve"> </w:t>
            </w:r>
            <w:r w:rsidRPr="00C4678D">
              <w:rPr>
                <w:color w:val="7F7F7F" w:themeColor="text1" w:themeTint="80"/>
                <w:sz w:val="22"/>
                <w:szCs w:val="22"/>
                <w:lang w:val="en-GB"/>
              </w:rPr>
              <w:t>mode</w:t>
            </w:r>
          </w:p>
        </w:tc>
        <w:tc>
          <w:tcPr>
            <w:tcW w:w="1701" w:type="dxa"/>
            <w:shd w:val="clear" w:color="000000" w:fill="FFFFFF"/>
            <w:tcMar>
              <w:left w:w="98" w:type="dxa"/>
            </w:tcMar>
            <w:vAlign w:val="center"/>
          </w:tcPr>
          <w:p w14:paraId="49379DB5" w14:textId="77777777" w:rsidR="00E57C3C" w:rsidRPr="00C4678D" w:rsidRDefault="00E57C3C" w:rsidP="00A82643">
            <w:pPr>
              <w:widowControl w:val="0"/>
              <w:contextualSpacing/>
              <w:jc w:val="center"/>
              <w:rPr>
                <w:sz w:val="22"/>
                <w:szCs w:val="22"/>
                <w:lang w:val="en-US"/>
              </w:rPr>
            </w:pPr>
            <w:r w:rsidRPr="00353AE7">
              <w:rPr>
                <w:sz w:val="22"/>
                <w:szCs w:val="22"/>
              </w:rPr>
              <w:t>Відповідність</w:t>
            </w:r>
            <w:r>
              <w:rPr>
                <w:sz w:val="22"/>
                <w:szCs w:val="22"/>
                <w:lang w:val="en-US"/>
              </w:rPr>
              <w:t xml:space="preserve"> </w:t>
            </w:r>
            <w:r w:rsidRPr="00C4678D">
              <w:rPr>
                <w:sz w:val="22"/>
                <w:szCs w:val="22"/>
                <w:lang w:val="en-US"/>
              </w:rPr>
              <w:t>/</w:t>
            </w:r>
          </w:p>
          <w:p w14:paraId="75AA0849" w14:textId="77777777" w:rsidR="00E57C3C" w:rsidRPr="00353AE7" w:rsidRDefault="00E57C3C" w:rsidP="00A82643">
            <w:pPr>
              <w:widowControl w:val="0"/>
              <w:contextualSpacing/>
              <w:jc w:val="center"/>
              <w:rPr>
                <w:sz w:val="22"/>
                <w:szCs w:val="22"/>
              </w:rPr>
            </w:pPr>
            <w:r w:rsidRPr="00C4678D">
              <w:rPr>
                <w:color w:val="7F7F7F" w:themeColor="text1" w:themeTint="80"/>
                <w:sz w:val="22"/>
                <w:szCs w:val="22"/>
                <w:lang w:val="en-US"/>
              </w:rPr>
              <w:t>Compliance</w:t>
            </w:r>
          </w:p>
        </w:tc>
        <w:tc>
          <w:tcPr>
            <w:tcW w:w="2547" w:type="dxa"/>
            <w:tcMar>
              <w:left w:w="98" w:type="dxa"/>
            </w:tcMar>
            <w:vAlign w:val="center"/>
          </w:tcPr>
          <w:p w14:paraId="170CC911" w14:textId="77777777" w:rsidR="00E57C3C" w:rsidRPr="00353AE7" w:rsidRDefault="00E57C3C" w:rsidP="00A82643">
            <w:pPr>
              <w:contextualSpacing/>
              <w:rPr>
                <w:sz w:val="22"/>
                <w:szCs w:val="22"/>
              </w:rPr>
            </w:pPr>
          </w:p>
        </w:tc>
      </w:tr>
      <w:tr w:rsidR="00E57C3C" w:rsidRPr="003B51BB" w14:paraId="3593E6F3" w14:textId="77777777" w:rsidTr="00E57C3C">
        <w:trPr>
          <w:trHeight w:val="210"/>
          <w:jc w:val="center"/>
        </w:trPr>
        <w:tc>
          <w:tcPr>
            <w:tcW w:w="709" w:type="dxa"/>
            <w:shd w:val="clear" w:color="000000" w:fill="FFFFFF"/>
            <w:tcMar>
              <w:left w:w="98" w:type="dxa"/>
            </w:tcMar>
            <w:vAlign w:val="center"/>
          </w:tcPr>
          <w:p w14:paraId="327B97B9"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4A78589E" w14:textId="77777777" w:rsidR="00E57C3C" w:rsidRPr="00E57C3C" w:rsidRDefault="00E57C3C" w:rsidP="00A82643">
            <w:pPr>
              <w:widowControl w:val="0"/>
              <w:contextualSpacing/>
              <w:rPr>
                <w:snapToGrid w:val="0"/>
                <w:sz w:val="22"/>
                <w:szCs w:val="22"/>
                <w:lang w:val="ru-RU"/>
              </w:rPr>
            </w:pPr>
            <w:r w:rsidRPr="00353AE7">
              <w:rPr>
                <w:snapToGrid w:val="0"/>
                <w:sz w:val="22"/>
                <w:szCs w:val="22"/>
              </w:rPr>
              <w:t>Наявність режиму коагуляції для зупинки дифузних кровотеч</w:t>
            </w:r>
            <w:r w:rsidRPr="00E57C3C">
              <w:rPr>
                <w:snapToGrid w:val="0"/>
                <w:sz w:val="22"/>
                <w:szCs w:val="22"/>
                <w:lang w:val="ru-RU"/>
              </w:rPr>
              <w:t xml:space="preserve"> /</w:t>
            </w:r>
          </w:p>
          <w:p w14:paraId="05EC7906" w14:textId="77777777" w:rsidR="00E57C3C" w:rsidRPr="00C4678D" w:rsidRDefault="00E57C3C" w:rsidP="00A82643">
            <w:pPr>
              <w:widowControl w:val="0"/>
              <w:contextualSpacing/>
              <w:rPr>
                <w:sz w:val="22"/>
                <w:szCs w:val="22"/>
                <w:lang w:val="en-US"/>
              </w:rPr>
            </w:pPr>
            <w:r w:rsidRPr="00C4678D">
              <w:rPr>
                <w:color w:val="7F7F7F" w:themeColor="text1" w:themeTint="80"/>
                <w:sz w:val="22"/>
                <w:szCs w:val="22"/>
                <w:lang w:val="en-US"/>
              </w:rPr>
              <w:t>Availability of a coagulation mode to stop diffuse bleeding</w:t>
            </w:r>
          </w:p>
        </w:tc>
        <w:tc>
          <w:tcPr>
            <w:tcW w:w="1701" w:type="dxa"/>
            <w:shd w:val="clear" w:color="000000" w:fill="FFFFFF"/>
            <w:tcMar>
              <w:left w:w="98" w:type="dxa"/>
            </w:tcMar>
            <w:vAlign w:val="center"/>
          </w:tcPr>
          <w:p w14:paraId="5BEB8391" w14:textId="77777777" w:rsidR="00E57C3C" w:rsidRPr="00C4678D" w:rsidRDefault="00E57C3C" w:rsidP="00A82643">
            <w:pPr>
              <w:widowControl w:val="0"/>
              <w:contextualSpacing/>
              <w:jc w:val="center"/>
              <w:rPr>
                <w:sz w:val="22"/>
                <w:szCs w:val="22"/>
                <w:lang w:val="en-US"/>
              </w:rPr>
            </w:pPr>
            <w:r w:rsidRPr="00353AE7">
              <w:rPr>
                <w:sz w:val="22"/>
                <w:szCs w:val="22"/>
              </w:rPr>
              <w:t>Відповідність</w:t>
            </w:r>
            <w:r>
              <w:rPr>
                <w:sz w:val="22"/>
                <w:szCs w:val="22"/>
                <w:lang w:val="en-US"/>
              </w:rPr>
              <w:t xml:space="preserve"> </w:t>
            </w:r>
            <w:r w:rsidRPr="00C4678D">
              <w:rPr>
                <w:sz w:val="22"/>
                <w:szCs w:val="22"/>
                <w:lang w:val="en-US"/>
              </w:rPr>
              <w:t>/</w:t>
            </w:r>
          </w:p>
          <w:p w14:paraId="752327D7" w14:textId="77777777" w:rsidR="00E57C3C" w:rsidRPr="00353AE7" w:rsidRDefault="00E57C3C" w:rsidP="00A82643">
            <w:pPr>
              <w:widowControl w:val="0"/>
              <w:contextualSpacing/>
              <w:jc w:val="center"/>
              <w:rPr>
                <w:sz w:val="22"/>
                <w:szCs w:val="22"/>
              </w:rPr>
            </w:pPr>
            <w:r w:rsidRPr="00C4678D">
              <w:rPr>
                <w:color w:val="7F7F7F" w:themeColor="text1" w:themeTint="80"/>
                <w:sz w:val="22"/>
                <w:szCs w:val="22"/>
                <w:lang w:val="en-US"/>
              </w:rPr>
              <w:t>Compliance</w:t>
            </w:r>
          </w:p>
        </w:tc>
        <w:tc>
          <w:tcPr>
            <w:tcW w:w="2547" w:type="dxa"/>
            <w:tcMar>
              <w:left w:w="98" w:type="dxa"/>
            </w:tcMar>
            <w:vAlign w:val="center"/>
          </w:tcPr>
          <w:p w14:paraId="60BC5EF6" w14:textId="77777777" w:rsidR="00E57C3C" w:rsidRPr="00353AE7" w:rsidRDefault="00E57C3C" w:rsidP="00A82643">
            <w:pPr>
              <w:contextualSpacing/>
              <w:rPr>
                <w:sz w:val="22"/>
                <w:szCs w:val="22"/>
              </w:rPr>
            </w:pPr>
          </w:p>
        </w:tc>
      </w:tr>
      <w:tr w:rsidR="00E57C3C" w:rsidRPr="003B51BB" w14:paraId="15CA7DC3" w14:textId="77777777" w:rsidTr="00E57C3C">
        <w:trPr>
          <w:trHeight w:val="210"/>
          <w:jc w:val="center"/>
        </w:trPr>
        <w:tc>
          <w:tcPr>
            <w:tcW w:w="709" w:type="dxa"/>
            <w:shd w:val="clear" w:color="000000" w:fill="FFFFFF"/>
            <w:tcMar>
              <w:left w:w="98" w:type="dxa"/>
            </w:tcMar>
            <w:vAlign w:val="center"/>
          </w:tcPr>
          <w:p w14:paraId="060FBB1E"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248A2246" w14:textId="77777777" w:rsidR="00E57C3C" w:rsidRPr="00E57C3C" w:rsidRDefault="00E57C3C" w:rsidP="00A82643">
            <w:pPr>
              <w:widowControl w:val="0"/>
              <w:contextualSpacing/>
              <w:rPr>
                <w:sz w:val="22"/>
                <w:szCs w:val="22"/>
                <w:lang w:val="ru-RU"/>
              </w:rPr>
            </w:pPr>
            <w:r w:rsidRPr="00353AE7">
              <w:rPr>
                <w:sz w:val="22"/>
                <w:szCs w:val="22"/>
              </w:rPr>
              <w:t xml:space="preserve">Можливість активації </w:t>
            </w:r>
            <w:r>
              <w:rPr>
                <w:sz w:val="22"/>
                <w:szCs w:val="22"/>
              </w:rPr>
              <w:t>монополярного інструменту вручну або ножним перемикачем</w:t>
            </w:r>
            <w:r w:rsidRPr="00E57C3C">
              <w:rPr>
                <w:sz w:val="22"/>
                <w:szCs w:val="22"/>
                <w:lang w:val="ru-RU"/>
              </w:rPr>
              <w:t xml:space="preserve"> /</w:t>
            </w:r>
          </w:p>
          <w:p w14:paraId="6251AFFE" w14:textId="77777777" w:rsidR="00E57C3C" w:rsidRPr="00C4678D" w:rsidRDefault="00E57C3C" w:rsidP="00A82643">
            <w:pPr>
              <w:widowControl w:val="0"/>
              <w:contextualSpacing/>
              <w:rPr>
                <w:sz w:val="22"/>
                <w:szCs w:val="22"/>
                <w:lang w:val="en-US"/>
              </w:rPr>
            </w:pPr>
            <w:r w:rsidRPr="00C4678D">
              <w:rPr>
                <w:color w:val="7F7F7F" w:themeColor="text1" w:themeTint="80"/>
                <w:sz w:val="22"/>
                <w:szCs w:val="22"/>
                <w:lang w:val="en-US"/>
              </w:rPr>
              <w:t>Possibility to activate the monopolar instrument manually or with the footswitch</w:t>
            </w:r>
          </w:p>
        </w:tc>
        <w:tc>
          <w:tcPr>
            <w:tcW w:w="1701" w:type="dxa"/>
            <w:shd w:val="clear" w:color="000000" w:fill="FFFFFF"/>
            <w:tcMar>
              <w:left w:w="98" w:type="dxa"/>
            </w:tcMar>
            <w:vAlign w:val="center"/>
          </w:tcPr>
          <w:p w14:paraId="72D997EF" w14:textId="77777777" w:rsidR="00E57C3C" w:rsidRPr="00C4678D" w:rsidRDefault="00E57C3C" w:rsidP="00A82643">
            <w:pPr>
              <w:contextualSpacing/>
              <w:jc w:val="center"/>
              <w:rPr>
                <w:sz w:val="22"/>
                <w:szCs w:val="22"/>
                <w:lang w:val="en-US"/>
              </w:rPr>
            </w:pPr>
            <w:r w:rsidRPr="00353AE7">
              <w:rPr>
                <w:sz w:val="22"/>
                <w:szCs w:val="22"/>
              </w:rPr>
              <w:t>Наявність</w:t>
            </w:r>
            <w:r>
              <w:rPr>
                <w:sz w:val="22"/>
                <w:szCs w:val="22"/>
                <w:lang w:val="en-US"/>
              </w:rPr>
              <w:t xml:space="preserve"> </w:t>
            </w:r>
            <w:r w:rsidRPr="00C4678D">
              <w:rPr>
                <w:sz w:val="22"/>
                <w:szCs w:val="22"/>
                <w:lang w:val="en-US"/>
              </w:rPr>
              <w:t>/</w:t>
            </w:r>
          </w:p>
          <w:p w14:paraId="20A6A4E9"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34114680" w14:textId="77777777" w:rsidR="00E57C3C" w:rsidRPr="00353AE7" w:rsidRDefault="00E57C3C" w:rsidP="00A82643">
            <w:pPr>
              <w:contextualSpacing/>
              <w:rPr>
                <w:sz w:val="22"/>
                <w:szCs w:val="22"/>
              </w:rPr>
            </w:pPr>
          </w:p>
        </w:tc>
      </w:tr>
      <w:tr w:rsidR="00E57C3C" w:rsidRPr="003B51BB" w14:paraId="3FA09AEE" w14:textId="77777777" w:rsidTr="00E57C3C">
        <w:trPr>
          <w:trHeight w:val="210"/>
          <w:jc w:val="center"/>
        </w:trPr>
        <w:tc>
          <w:tcPr>
            <w:tcW w:w="709" w:type="dxa"/>
            <w:shd w:val="clear" w:color="000000" w:fill="FFFFFF"/>
            <w:tcMar>
              <w:left w:w="98" w:type="dxa"/>
            </w:tcMar>
            <w:vAlign w:val="center"/>
          </w:tcPr>
          <w:p w14:paraId="14474C7A"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0E4DA55D" w14:textId="77777777" w:rsidR="00E57C3C" w:rsidRDefault="00E57C3C" w:rsidP="00A82643">
            <w:pPr>
              <w:widowControl w:val="0"/>
              <w:contextualSpacing/>
              <w:rPr>
                <w:snapToGrid w:val="0"/>
                <w:sz w:val="22"/>
                <w:szCs w:val="22"/>
                <w:lang w:val="en-US"/>
              </w:rPr>
            </w:pPr>
            <w:r w:rsidRPr="00353AE7">
              <w:rPr>
                <w:snapToGrid w:val="0"/>
                <w:sz w:val="22"/>
                <w:szCs w:val="22"/>
              </w:rPr>
              <w:t>Наявність режиму для поліпектомії</w:t>
            </w:r>
            <w:r>
              <w:rPr>
                <w:snapToGrid w:val="0"/>
                <w:sz w:val="22"/>
                <w:szCs w:val="22"/>
                <w:lang w:val="en-US"/>
              </w:rPr>
              <w:t xml:space="preserve"> /</w:t>
            </w:r>
          </w:p>
          <w:p w14:paraId="53CD875F" w14:textId="77777777" w:rsidR="00E57C3C" w:rsidRPr="00C4678D" w:rsidRDefault="00E57C3C" w:rsidP="00A82643">
            <w:pPr>
              <w:widowControl w:val="0"/>
              <w:contextualSpacing/>
              <w:rPr>
                <w:sz w:val="22"/>
                <w:szCs w:val="22"/>
                <w:lang w:val="en-US"/>
              </w:rPr>
            </w:pPr>
            <w:r w:rsidRPr="00C4678D">
              <w:rPr>
                <w:color w:val="7F7F7F" w:themeColor="text1" w:themeTint="80"/>
                <w:sz w:val="22"/>
                <w:szCs w:val="22"/>
                <w:lang w:val="en-US"/>
              </w:rPr>
              <w:t>Availability of polypectomy mode</w:t>
            </w:r>
          </w:p>
        </w:tc>
        <w:tc>
          <w:tcPr>
            <w:tcW w:w="1701" w:type="dxa"/>
            <w:shd w:val="clear" w:color="000000" w:fill="FFFFFF"/>
            <w:tcMar>
              <w:left w:w="98" w:type="dxa"/>
            </w:tcMar>
            <w:vAlign w:val="center"/>
          </w:tcPr>
          <w:p w14:paraId="0ECF3642" w14:textId="77777777" w:rsidR="00E57C3C" w:rsidRPr="00C4678D" w:rsidRDefault="00E57C3C" w:rsidP="00A82643">
            <w:pPr>
              <w:widowControl w:val="0"/>
              <w:contextualSpacing/>
              <w:jc w:val="center"/>
              <w:rPr>
                <w:sz w:val="22"/>
                <w:szCs w:val="22"/>
                <w:lang w:val="en-US"/>
              </w:rPr>
            </w:pPr>
            <w:r w:rsidRPr="00353AE7">
              <w:rPr>
                <w:sz w:val="22"/>
                <w:szCs w:val="22"/>
              </w:rPr>
              <w:t>Відповідність</w:t>
            </w:r>
            <w:r>
              <w:rPr>
                <w:sz w:val="22"/>
                <w:szCs w:val="22"/>
                <w:lang w:val="en-US"/>
              </w:rPr>
              <w:t xml:space="preserve"> </w:t>
            </w:r>
            <w:r w:rsidRPr="00C4678D">
              <w:rPr>
                <w:sz w:val="22"/>
                <w:szCs w:val="22"/>
                <w:lang w:val="en-US"/>
              </w:rPr>
              <w:t>/</w:t>
            </w:r>
          </w:p>
          <w:p w14:paraId="3E614749" w14:textId="77777777" w:rsidR="00E57C3C" w:rsidRPr="00353AE7" w:rsidRDefault="00E57C3C" w:rsidP="00A82643">
            <w:pPr>
              <w:widowControl w:val="0"/>
              <w:contextualSpacing/>
              <w:jc w:val="center"/>
              <w:rPr>
                <w:sz w:val="22"/>
                <w:szCs w:val="22"/>
              </w:rPr>
            </w:pPr>
            <w:r w:rsidRPr="00C4678D">
              <w:rPr>
                <w:color w:val="7F7F7F" w:themeColor="text1" w:themeTint="80"/>
                <w:sz w:val="22"/>
                <w:szCs w:val="22"/>
                <w:lang w:val="en-US"/>
              </w:rPr>
              <w:t>Compliance</w:t>
            </w:r>
          </w:p>
        </w:tc>
        <w:tc>
          <w:tcPr>
            <w:tcW w:w="2547" w:type="dxa"/>
            <w:tcMar>
              <w:left w:w="98" w:type="dxa"/>
            </w:tcMar>
            <w:vAlign w:val="center"/>
          </w:tcPr>
          <w:p w14:paraId="34F89609" w14:textId="77777777" w:rsidR="00E57C3C" w:rsidRPr="00353AE7" w:rsidRDefault="00E57C3C" w:rsidP="00A82643">
            <w:pPr>
              <w:contextualSpacing/>
              <w:rPr>
                <w:sz w:val="22"/>
                <w:szCs w:val="22"/>
              </w:rPr>
            </w:pPr>
          </w:p>
        </w:tc>
      </w:tr>
      <w:tr w:rsidR="00E57C3C" w:rsidRPr="003B51BB" w14:paraId="68A66776" w14:textId="77777777" w:rsidTr="00E57C3C">
        <w:trPr>
          <w:trHeight w:val="210"/>
          <w:jc w:val="center"/>
        </w:trPr>
        <w:tc>
          <w:tcPr>
            <w:tcW w:w="709" w:type="dxa"/>
            <w:shd w:val="clear" w:color="000000" w:fill="FFFFFF"/>
            <w:tcMar>
              <w:left w:w="98" w:type="dxa"/>
            </w:tcMar>
            <w:vAlign w:val="center"/>
          </w:tcPr>
          <w:p w14:paraId="0F647721"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1C3AD839" w14:textId="77777777" w:rsidR="00E57C3C" w:rsidRDefault="00E57C3C" w:rsidP="00A82643">
            <w:pPr>
              <w:widowControl w:val="0"/>
              <w:contextualSpacing/>
              <w:rPr>
                <w:sz w:val="22"/>
                <w:szCs w:val="22"/>
                <w:lang w:val="en-US"/>
              </w:rPr>
            </w:pPr>
            <w:r w:rsidRPr="00353AE7">
              <w:rPr>
                <w:sz w:val="22"/>
                <w:szCs w:val="22"/>
              </w:rPr>
              <w:t>Роз’єм для вирівнювання потенціалів</w:t>
            </w:r>
            <w:r>
              <w:rPr>
                <w:sz w:val="22"/>
                <w:szCs w:val="22"/>
                <w:lang w:val="en-US"/>
              </w:rPr>
              <w:t xml:space="preserve"> /</w:t>
            </w:r>
          </w:p>
          <w:p w14:paraId="1885D522" w14:textId="77777777" w:rsidR="00E57C3C" w:rsidRPr="00C4678D" w:rsidRDefault="00E57C3C" w:rsidP="00A82643">
            <w:pPr>
              <w:widowControl w:val="0"/>
              <w:contextualSpacing/>
              <w:rPr>
                <w:snapToGrid w:val="0"/>
                <w:sz w:val="22"/>
                <w:szCs w:val="22"/>
                <w:lang w:val="en-US"/>
              </w:rPr>
            </w:pPr>
            <w:r w:rsidRPr="00C4678D">
              <w:rPr>
                <w:snapToGrid w:val="0"/>
                <w:color w:val="7F7F7F" w:themeColor="text1" w:themeTint="80"/>
                <w:sz w:val="22"/>
                <w:szCs w:val="22"/>
                <w:lang w:val="en-US"/>
              </w:rPr>
              <w:t>Potential equalisation connector</w:t>
            </w:r>
          </w:p>
        </w:tc>
        <w:tc>
          <w:tcPr>
            <w:tcW w:w="1701" w:type="dxa"/>
            <w:shd w:val="clear" w:color="000000" w:fill="FFFFFF"/>
            <w:tcMar>
              <w:left w:w="98" w:type="dxa"/>
            </w:tcMar>
            <w:vAlign w:val="center"/>
          </w:tcPr>
          <w:p w14:paraId="614E2555" w14:textId="77777777" w:rsidR="00E57C3C" w:rsidRPr="00C4678D" w:rsidRDefault="00E57C3C" w:rsidP="00A82643">
            <w:pPr>
              <w:contextualSpacing/>
              <w:jc w:val="center"/>
              <w:rPr>
                <w:sz w:val="22"/>
                <w:szCs w:val="22"/>
                <w:lang w:val="en-US"/>
              </w:rPr>
            </w:pPr>
            <w:r w:rsidRPr="00353AE7">
              <w:rPr>
                <w:sz w:val="22"/>
                <w:szCs w:val="22"/>
              </w:rPr>
              <w:t>Наявність</w:t>
            </w:r>
            <w:r>
              <w:rPr>
                <w:sz w:val="22"/>
                <w:szCs w:val="22"/>
                <w:lang w:val="en-US"/>
              </w:rPr>
              <w:t xml:space="preserve"> </w:t>
            </w:r>
            <w:r w:rsidRPr="00C4678D">
              <w:rPr>
                <w:sz w:val="22"/>
                <w:szCs w:val="22"/>
                <w:lang w:val="en-US"/>
              </w:rPr>
              <w:t>/</w:t>
            </w:r>
          </w:p>
          <w:p w14:paraId="0DFB1FA0"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75F8E642" w14:textId="77777777" w:rsidR="00E57C3C" w:rsidRPr="00353AE7" w:rsidRDefault="00E57C3C" w:rsidP="00A82643">
            <w:pPr>
              <w:contextualSpacing/>
              <w:rPr>
                <w:sz w:val="22"/>
                <w:szCs w:val="22"/>
              </w:rPr>
            </w:pPr>
          </w:p>
        </w:tc>
      </w:tr>
      <w:tr w:rsidR="00E57C3C" w:rsidRPr="003B51BB" w14:paraId="541230A3" w14:textId="77777777" w:rsidTr="00E57C3C">
        <w:trPr>
          <w:trHeight w:val="210"/>
          <w:jc w:val="center"/>
        </w:trPr>
        <w:tc>
          <w:tcPr>
            <w:tcW w:w="709" w:type="dxa"/>
            <w:shd w:val="clear" w:color="000000" w:fill="FFFFFF"/>
            <w:tcMar>
              <w:left w:w="98" w:type="dxa"/>
            </w:tcMar>
            <w:vAlign w:val="center"/>
          </w:tcPr>
          <w:p w14:paraId="52DC12E0"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5FCD02A0" w14:textId="77777777" w:rsidR="00E57C3C" w:rsidRPr="00E57C3C" w:rsidRDefault="00E57C3C" w:rsidP="00A82643">
            <w:pPr>
              <w:widowControl w:val="0"/>
              <w:contextualSpacing/>
              <w:rPr>
                <w:snapToGrid w:val="0"/>
                <w:sz w:val="22"/>
                <w:szCs w:val="22"/>
                <w:lang w:val="ru-RU"/>
              </w:rPr>
            </w:pPr>
            <w:r>
              <w:rPr>
                <w:snapToGrid w:val="0"/>
                <w:sz w:val="22"/>
                <w:szCs w:val="22"/>
              </w:rPr>
              <w:t>Збереження та швидкий вибір програм</w:t>
            </w:r>
            <w:r w:rsidRPr="00E57C3C">
              <w:rPr>
                <w:snapToGrid w:val="0"/>
                <w:sz w:val="22"/>
                <w:szCs w:val="22"/>
                <w:lang w:val="ru-RU"/>
              </w:rPr>
              <w:t xml:space="preserve"> /</w:t>
            </w:r>
          </w:p>
          <w:p w14:paraId="56EA9980" w14:textId="77777777" w:rsidR="00E57C3C" w:rsidRPr="00C4678D" w:rsidRDefault="00E57C3C" w:rsidP="00A82643">
            <w:pPr>
              <w:widowControl w:val="0"/>
              <w:contextualSpacing/>
              <w:rPr>
                <w:snapToGrid w:val="0"/>
                <w:sz w:val="22"/>
                <w:szCs w:val="22"/>
                <w:lang w:val="en-US"/>
              </w:rPr>
            </w:pPr>
            <w:r w:rsidRPr="00C4678D">
              <w:rPr>
                <w:snapToGrid w:val="0"/>
                <w:color w:val="7F7F7F" w:themeColor="text1" w:themeTint="80"/>
                <w:sz w:val="22"/>
                <w:szCs w:val="22"/>
                <w:lang w:val="en-US"/>
              </w:rPr>
              <w:t>Saving and quick selection of programmes</w:t>
            </w:r>
          </w:p>
        </w:tc>
        <w:tc>
          <w:tcPr>
            <w:tcW w:w="1701" w:type="dxa"/>
            <w:shd w:val="clear" w:color="000000" w:fill="FFFFFF"/>
            <w:tcMar>
              <w:left w:w="98" w:type="dxa"/>
            </w:tcMar>
            <w:vAlign w:val="center"/>
          </w:tcPr>
          <w:p w14:paraId="010FBA7E" w14:textId="77777777" w:rsidR="00E57C3C" w:rsidRPr="00C4678D" w:rsidRDefault="00E57C3C" w:rsidP="00A82643">
            <w:pPr>
              <w:contextualSpacing/>
              <w:jc w:val="center"/>
              <w:rPr>
                <w:sz w:val="22"/>
                <w:szCs w:val="22"/>
                <w:lang w:val="en-US"/>
              </w:rPr>
            </w:pPr>
            <w:r w:rsidRPr="00353AE7">
              <w:rPr>
                <w:sz w:val="22"/>
                <w:szCs w:val="22"/>
              </w:rPr>
              <w:t>Наявність</w:t>
            </w:r>
            <w:r>
              <w:rPr>
                <w:sz w:val="22"/>
                <w:szCs w:val="22"/>
                <w:lang w:val="en-US"/>
              </w:rPr>
              <w:t xml:space="preserve"> </w:t>
            </w:r>
            <w:r w:rsidRPr="00C4678D">
              <w:rPr>
                <w:sz w:val="22"/>
                <w:szCs w:val="22"/>
                <w:lang w:val="en-US"/>
              </w:rPr>
              <w:t>/</w:t>
            </w:r>
          </w:p>
          <w:p w14:paraId="537211F8"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5A2838A6" w14:textId="77777777" w:rsidR="00E57C3C" w:rsidRPr="00353AE7" w:rsidRDefault="00E57C3C" w:rsidP="00A82643">
            <w:pPr>
              <w:contextualSpacing/>
              <w:rPr>
                <w:sz w:val="22"/>
                <w:szCs w:val="22"/>
              </w:rPr>
            </w:pPr>
          </w:p>
        </w:tc>
      </w:tr>
      <w:tr w:rsidR="00E57C3C" w:rsidRPr="003B51BB" w14:paraId="28710125" w14:textId="77777777" w:rsidTr="00E57C3C">
        <w:trPr>
          <w:trHeight w:val="210"/>
          <w:jc w:val="center"/>
        </w:trPr>
        <w:tc>
          <w:tcPr>
            <w:tcW w:w="709" w:type="dxa"/>
            <w:shd w:val="clear" w:color="000000" w:fill="FFFFFF"/>
            <w:tcMar>
              <w:left w:w="98" w:type="dxa"/>
            </w:tcMar>
            <w:vAlign w:val="center"/>
          </w:tcPr>
          <w:p w14:paraId="58E0D27A"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43F7766D" w14:textId="77777777" w:rsidR="00E57C3C" w:rsidRDefault="00E57C3C" w:rsidP="00A82643">
            <w:pPr>
              <w:widowControl w:val="0"/>
              <w:contextualSpacing/>
              <w:rPr>
                <w:snapToGrid w:val="0"/>
                <w:sz w:val="22"/>
                <w:szCs w:val="22"/>
                <w:lang w:val="en-US"/>
              </w:rPr>
            </w:pPr>
            <w:r w:rsidRPr="00353AE7">
              <w:rPr>
                <w:snapToGrid w:val="0"/>
                <w:sz w:val="22"/>
                <w:szCs w:val="22"/>
              </w:rPr>
              <w:t>Кількість програм</w:t>
            </w:r>
            <w:r>
              <w:rPr>
                <w:snapToGrid w:val="0"/>
                <w:sz w:val="22"/>
                <w:szCs w:val="22"/>
              </w:rPr>
              <w:t>них місць</w:t>
            </w:r>
            <w:r>
              <w:rPr>
                <w:snapToGrid w:val="0"/>
                <w:sz w:val="22"/>
                <w:szCs w:val="22"/>
                <w:lang w:val="en-US"/>
              </w:rPr>
              <w:t xml:space="preserve"> /</w:t>
            </w:r>
          </w:p>
          <w:p w14:paraId="078700DA" w14:textId="77777777" w:rsidR="00E57C3C" w:rsidRPr="00C4678D" w:rsidRDefault="00E57C3C" w:rsidP="00A82643">
            <w:pPr>
              <w:widowControl w:val="0"/>
              <w:contextualSpacing/>
              <w:rPr>
                <w:sz w:val="22"/>
                <w:szCs w:val="22"/>
                <w:lang w:val="en-US"/>
              </w:rPr>
            </w:pPr>
            <w:r w:rsidRPr="00C4678D">
              <w:rPr>
                <w:color w:val="7F7F7F" w:themeColor="text1" w:themeTint="80"/>
                <w:sz w:val="22"/>
                <w:szCs w:val="22"/>
                <w:lang w:val="en-US"/>
              </w:rPr>
              <w:t>Number of programmable slots</w:t>
            </w:r>
          </w:p>
        </w:tc>
        <w:tc>
          <w:tcPr>
            <w:tcW w:w="1701" w:type="dxa"/>
            <w:shd w:val="clear" w:color="000000" w:fill="FFFFFF"/>
            <w:tcMar>
              <w:left w:w="98" w:type="dxa"/>
            </w:tcMar>
            <w:vAlign w:val="center"/>
          </w:tcPr>
          <w:p w14:paraId="61386916" w14:textId="77777777" w:rsidR="00E57C3C" w:rsidRDefault="00E57C3C" w:rsidP="00A82643">
            <w:pPr>
              <w:widowControl w:val="0"/>
              <w:contextualSpacing/>
              <w:jc w:val="center"/>
              <w:rPr>
                <w:sz w:val="22"/>
                <w:szCs w:val="22"/>
                <w:lang w:val="en-US"/>
              </w:rPr>
            </w:pPr>
            <w:r w:rsidRPr="00353AE7">
              <w:rPr>
                <w:sz w:val="22"/>
                <w:szCs w:val="22"/>
              </w:rPr>
              <w:t>Не менше 300</w:t>
            </w:r>
            <w:r>
              <w:rPr>
                <w:sz w:val="22"/>
                <w:szCs w:val="22"/>
                <w:lang w:val="en-US"/>
              </w:rPr>
              <w:t xml:space="preserve"> /</w:t>
            </w:r>
          </w:p>
          <w:p w14:paraId="4C244C2E"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Not less than 300</w:t>
            </w:r>
          </w:p>
        </w:tc>
        <w:tc>
          <w:tcPr>
            <w:tcW w:w="2547" w:type="dxa"/>
            <w:tcMar>
              <w:left w:w="98" w:type="dxa"/>
            </w:tcMar>
            <w:vAlign w:val="center"/>
          </w:tcPr>
          <w:p w14:paraId="278B5CBA" w14:textId="77777777" w:rsidR="00E57C3C" w:rsidRPr="00353AE7" w:rsidRDefault="00E57C3C" w:rsidP="00A82643">
            <w:pPr>
              <w:contextualSpacing/>
              <w:rPr>
                <w:sz w:val="22"/>
                <w:szCs w:val="22"/>
              </w:rPr>
            </w:pPr>
          </w:p>
        </w:tc>
      </w:tr>
      <w:tr w:rsidR="00E57C3C" w:rsidRPr="003B51BB" w14:paraId="31A0B73D" w14:textId="77777777" w:rsidTr="00E57C3C">
        <w:trPr>
          <w:trHeight w:val="210"/>
          <w:jc w:val="center"/>
        </w:trPr>
        <w:tc>
          <w:tcPr>
            <w:tcW w:w="709" w:type="dxa"/>
            <w:shd w:val="clear" w:color="000000" w:fill="FFFFFF"/>
            <w:tcMar>
              <w:left w:w="98" w:type="dxa"/>
            </w:tcMar>
            <w:vAlign w:val="center"/>
          </w:tcPr>
          <w:p w14:paraId="1245BD6A"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18803E3D" w14:textId="77777777" w:rsidR="00E57C3C" w:rsidRDefault="00E57C3C" w:rsidP="00A82643">
            <w:pPr>
              <w:widowControl w:val="0"/>
              <w:contextualSpacing/>
              <w:rPr>
                <w:sz w:val="22"/>
                <w:szCs w:val="22"/>
                <w:lang w:val="en-US"/>
              </w:rPr>
            </w:pPr>
            <w:r w:rsidRPr="00353AE7">
              <w:rPr>
                <w:sz w:val="22"/>
                <w:szCs w:val="22"/>
              </w:rPr>
              <w:t>Сенсорний екран</w:t>
            </w:r>
            <w:r>
              <w:rPr>
                <w:sz w:val="22"/>
                <w:szCs w:val="22"/>
                <w:lang w:val="en-US"/>
              </w:rPr>
              <w:t xml:space="preserve"> /</w:t>
            </w:r>
          </w:p>
          <w:p w14:paraId="0AE05C84" w14:textId="77777777" w:rsidR="00E57C3C" w:rsidRPr="00C4678D" w:rsidRDefault="00E57C3C" w:rsidP="00A82643">
            <w:pPr>
              <w:widowControl w:val="0"/>
              <w:contextualSpacing/>
              <w:rPr>
                <w:snapToGrid w:val="0"/>
                <w:sz w:val="22"/>
                <w:szCs w:val="22"/>
                <w:lang w:val="en-US"/>
              </w:rPr>
            </w:pPr>
            <w:r w:rsidRPr="00C4678D">
              <w:rPr>
                <w:snapToGrid w:val="0"/>
                <w:color w:val="7F7F7F" w:themeColor="text1" w:themeTint="80"/>
                <w:sz w:val="22"/>
                <w:szCs w:val="22"/>
                <w:lang w:val="en-US"/>
              </w:rPr>
              <w:t>Touch</w:t>
            </w:r>
            <w:r>
              <w:rPr>
                <w:snapToGrid w:val="0"/>
                <w:color w:val="7F7F7F" w:themeColor="text1" w:themeTint="80"/>
                <w:sz w:val="22"/>
                <w:szCs w:val="22"/>
                <w:lang w:val="en-US"/>
              </w:rPr>
              <w:t xml:space="preserve"> </w:t>
            </w:r>
            <w:r w:rsidRPr="00C4678D">
              <w:rPr>
                <w:snapToGrid w:val="0"/>
                <w:color w:val="7F7F7F" w:themeColor="text1" w:themeTint="80"/>
                <w:sz w:val="22"/>
                <w:szCs w:val="22"/>
                <w:lang w:val="en-US"/>
              </w:rPr>
              <w:t>screen</w:t>
            </w:r>
          </w:p>
        </w:tc>
        <w:tc>
          <w:tcPr>
            <w:tcW w:w="1701" w:type="dxa"/>
            <w:shd w:val="clear" w:color="000000" w:fill="FFFFFF"/>
            <w:tcMar>
              <w:left w:w="98" w:type="dxa"/>
            </w:tcMar>
            <w:vAlign w:val="center"/>
          </w:tcPr>
          <w:p w14:paraId="5C49E9D3" w14:textId="77777777" w:rsidR="00E57C3C" w:rsidRPr="00C4678D" w:rsidRDefault="00E57C3C" w:rsidP="00A82643">
            <w:pPr>
              <w:contextualSpacing/>
              <w:jc w:val="center"/>
              <w:rPr>
                <w:sz w:val="22"/>
                <w:szCs w:val="22"/>
                <w:lang w:val="en-US"/>
              </w:rPr>
            </w:pPr>
            <w:r w:rsidRPr="00353AE7">
              <w:rPr>
                <w:sz w:val="22"/>
                <w:szCs w:val="22"/>
              </w:rPr>
              <w:t>Наявність</w:t>
            </w:r>
            <w:r>
              <w:rPr>
                <w:sz w:val="22"/>
                <w:szCs w:val="22"/>
                <w:lang w:val="en-US"/>
              </w:rPr>
              <w:t xml:space="preserve"> </w:t>
            </w:r>
            <w:r w:rsidRPr="00C4678D">
              <w:rPr>
                <w:sz w:val="22"/>
                <w:szCs w:val="22"/>
                <w:lang w:val="en-US"/>
              </w:rPr>
              <w:t>/</w:t>
            </w:r>
          </w:p>
          <w:p w14:paraId="1A9C347F"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7596B4BD" w14:textId="77777777" w:rsidR="00E57C3C" w:rsidRPr="00353AE7" w:rsidRDefault="00E57C3C" w:rsidP="00A82643">
            <w:pPr>
              <w:contextualSpacing/>
              <w:rPr>
                <w:sz w:val="22"/>
                <w:szCs w:val="22"/>
              </w:rPr>
            </w:pPr>
          </w:p>
        </w:tc>
      </w:tr>
      <w:tr w:rsidR="00E57C3C" w:rsidRPr="003B51BB" w14:paraId="600FE830" w14:textId="77777777" w:rsidTr="00E57C3C">
        <w:trPr>
          <w:trHeight w:val="210"/>
          <w:jc w:val="center"/>
        </w:trPr>
        <w:tc>
          <w:tcPr>
            <w:tcW w:w="709" w:type="dxa"/>
            <w:shd w:val="clear" w:color="000000" w:fill="FFFFFF"/>
            <w:tcMar>
              <w:left w:w="98" w:type="dxa"/>
            </w:tcMar>
            <w:vAlign w:val="center"/>
          </w:tcPr>
          <w:p w14:paraId="7DA26D4F"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5B485AD8" w14:textId="77777777" w:rsidR="00E57C3C" w:rsidRDefault="00E57C3C" w:rsidP="00A82643">
            <w:pPr>
              <w:widowControl w:val="0"/>
              <w:contextualSpacing/>
              <w:rPr>
                <w:sz w:val="22"/>
                <w:szCs w:val="22"/>
                <w:lang w:val="en-US"/>
              </w:rPr>
            </w:pPr>
            <w:r w:rsidRPr="00353AE7">
              <w:rPr>
                <w:sz w:val="22"/>
                <w:szCs w:val="22"/>
              </w:rPr>
              <w:t>Діагональ сенсорного екрану</w:t>
            </w:r>
            <w:r>
              <w:rPr>
                <w:sz w:val="22"/>
                <w:szCs w:val="22"/>
                <w:lang w:val="en-US"/>
              </w:rPr>
              <w:t xml:space="preserve"> /</w:t>
            </w:r>
          </w:p>
          <w:p w14:paraId="01D20716" w14:textId="77777777" w:rsidR="00E57C3C" w:rsidRPr="00C4678D" w:rsidRDefault="00E57C3C" w:rsidP="00A82643">
            <w:pPr>
              <w:widowControl w:val="0"/>
              <w:contextualSpacing/>
              <w:rPr>
                <w:sz w:val="22"/>
                <w:szCs w:val="22"/>
                <w:lang w:val="en-US"/>
              </w:rPr>
            </w:pPr>
            <w:r w:rsidRPr="00C4678D">
              <w:rPr>
                <w:snapToGrid w:val="0"/>
                <w:color w:val="7F7F7F" w:themeColor="text1" w:themeTint="80"/>
                <w:sz w:val="22"/>
                <w:szCs w:val="22"/>
                <w:lang w:val="en-US"/>
              </w:rPr>
              <w:t>Diagonal of the touch screen</w:t>
            </w:r>
          </w:p>
        </w:tc>
        <w:tc>
          <w:tcPr>
            <w:tcW w:w="1701" w:type="dxa"/>
            <w:shd w:val="clear" w:color="000000" w:fill="FFFFFF"/>
            <w:tcMar>
              <w:left w:w="98" w:type="dxa"/>
            </w:tcMar>
            <w:vAlign w:val="center"/>
          </w:tcPr>
          <w:p w14:paraId="716678B5" w14:textId="77777777" w:rsidR="00E57C3C" w:rsidRDefault="00E57C3C" w:rsidP="00A82643">
            <w:pPr>
              <w:widowControl w:val="0"/>
              <w:contextualSpacing/>
              <w:jc w:val="center"/>
              <w:rPr>
                <w:sz w:val="22"/>
                <w:szCs w:val="22"/>
                <w:lang w:val="en-US"/>
              </w:rPr>
            </w:pPr>
            <w:r w:rsidRPr="00353AE7">
              <w:rPr>
                <w:sz w:val="22"/>
                <w:szCs w:val="22"/>
              </w:rPr>
              <w:t>Не менше 9 дюймів</w:t>
            </w:r>
            <w:r>
              <w:rPr>
                <w:sz w:val="22"/>
                <w:szCs w:val="22"/>
                <w:lang w:val="en-US"/>
              </w:rPr>
              <w:t xml:space="preserve"> /</w:t>
            </w:r>
          </w:p>
          <w:p w14:paraId="0331ADEC"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Not less than 9 inches</w:t>
            </w:r>
          </w:p>
        </w:tc>
        <w:tc>
          <w:tcPr>
            <w:tcW w:w="2547" w:type="dxa"/>
            <w:tcMar>
              <w:left w:w="98" w:type="dxa"/>
            </w:tcMar>
            <w:vAlign w:val="center"/>
          </w:tcPr>
          <w:p w14:paraId="23E9EC03" w14:textId="77777777" w:rsidR="00E57C3C" w:rsidRPr="00353AE7" w:rsidRDefault="00E57C3C" w:rsidP="00A82643">
            <w:pPr>
              <w:contextualSpacing/>
              <w:rPr>
                <w:sz w:val="22"/>
                <w:szCs w:val="22"/>
              </w:rPr>
            </w:pPr>
          </w:p>
        </w:tc>
      </w:tr>
      <w:tr w:rsidR="00E57C3C" w:rsidRPr="003B51BB" w14:paraId="3B229B07" w14:textId="77777777" w:rsidTr="00E57C3C">
        <w:trPr>
          <w:trHeight w:val="210"/>
          <w:jc w:val="center"/>
        </w:trPr>
        <w:tc>
          <w:tcPr>
            <w:tcW w:w="709" w:type="dxa"/>
            <w:shd w:val="clear" w:color="000000" w:fill="FFFFFF"/>
            <w:tcMar>
              <w:left w:w="98" w:type="dxa"/>
            </w:tcMar>
            <w:vAlign w:val="center"/>
          </w:tcPr>
          <w:p w14:paraId="5D4B53A6"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2DD4FBD2" w14:textId="77777777" w:rsidR="00E57C3C" w:rsidRPr="00E57C3C" w:rsidRDefault="00E57C3C" w:rsidP="00A82643">
            <w:pPr>
              <w:widowControl w:val="0"/>
              <w:contextualSpacing/>
              <w:rPr>
                <w:snapToGrid w:val="0"/>
                <w:sz w:val="22"/>
                <w:szCs w:val="22"/>
              </w:rPr>
            </w:pPr>
            <w:r w:rsidRPr="00353AE7">
              <w:rPr>
                <w:snapToGrid w:val="0"/>
                <w:sz w:val="22"/>
                <w:szCs w:val="22"/>
              </w:rPr>
              <w:t>Максимальна потужність монополярного режиму</w:t>
            </w:r>
            <w:r w:rsidRPr="00E57C3C">
              <w:rPr>
                <w:snapToGrid w:val="0"/>
                <w:sz w:val="22"/>
                <w:szCs w:val="22"/>
              </w:rPr>
              <w:t xml:space="preserve"> /</w:t>
            </w:r>
          </w:p>
          <w:p w14:paraId="5ECD6C12" w14:textId="77777777" w:rsidR="00E57C3C" w:rsidRPr="00E57C3C" w:rsidRDefault="00E57C3C" w:rsidP="00A82643">
            <w:pPr>
              <w:widowControl w:val="0"/>
              <w:contextualSpacing/>
              <w:rPr>
                <w:snapToGrid w:val="0"/>
                <w:sz w:val="22"/>
                <w:szCs w:val="22"/>
              </w:rPr>
            </w:pPr>
            <w:r w:rsidRPr="00C4678D">
              <w:rPr>
                <w:snapToGrid w:val="0"/>
                <w:color w:val="7F7F7F" w:themeColor="text1" w:themeTint="80"/>
                <w:sz w:val="22"/>
                <w:szCs w:val="22"/>
                <w:lang w:val="en-US"/>
              </w:rPr>
              <w:t>Maximum</w:t>
            </w:r>
            <w:r w:rsidRPr="00E57C3C">
              <w:rPr>
                <w:snapToGrid w:val="0"/>
                <w:color w:val="7F7F7F" w:themeColor="text1" w:themeTint="80"/>
                <w:sz w:val="22"/>
                <w:szCs w:val="22"/>
              </w:rPr>
              <w:t xml:space="preserve"> </w:t>
            </w:r>
            <w:r w:rsidRPr="00C4678D">
              <w:rPr>
                <w:snapToGrid w:val="0"/>
                <w:color w:val="7F7F7F" w:themeColor="text1" w:themeTint="80"/>
                <w:sz w:val="22"/>
                <w:szCs w:val="22"/>
                <w:lang w:val="en-US"/>
              </w:rPr>
              <w:t>power</w:t>
            </w:r>
            <w:r w:rsidRPr="00E57C3C">
              <w:rPr>
                <w:snapToGrid w:val="0"/>
                <w:color w:val="7F7F7F" w:themeColor="text1" w:themeTint="80"/>
                <w:sz w:val="22"/>
                <w:szCs w:val="22"/>
              </w:rPr>
              <w:t xml:space="preserve"> </w:t>
            </w:r>
            <w:r w:rsidRPr="00C4678D">
              <w:rPr>
                <w:snapToGrid w:val="0"/>
                <w:color w:val="7F7F7F" w:themeColor="text1" w:themeTint="80"/>
                <w:sz w:val="22"/>
                <w:szCs w:val="22"/>
                <w:lang w:val="en-US"/>
              </w:rPr>
              <w:t>in</w:t>
            </w:r>
            <w:r w:rsidRPr="00E57C3C">
              <w:rPr>
                <w:snapToGrid w:val="0"/>
                <w:color w:val="7F7F7F" w:themeColor="text1" w:themeTint="80"/>
                <w:sz w:val="22"/>
                <w:szCs w:val="22"/>
              </w:rPr>
              <w:t xml:space="preserve"> </w:t>
            </w:r>
            <w:r w:rsidRPr="00C4678D">
              <w:rPr>
                <w:snapToGrid w:val="0"/>
                <w:color w:val="7F7F7F" w:themeColor="text1" w:themeTint="80"/>
                <w:sz w:val="22"/>
                <w:szCs w:val="22"/>
                <w:lang w:val="en-US"/>
              </w:rPr>
              <w:t>monopolar</w:t>
            </w:r>
            <w:r w:rsidRPr="00E57C3C">
              <w:rPr>
                <w:snapToGrid w:val="0"/>
                <w:color w:val="7F7F7F" w:themeColor="text1" w:themeTint="80"/>
                <w:sz w:val="22"/>
                <w:szCs w:val="22"/>
              </w:rPr>
              <w:t xml:space="preserve"> </w:t>
            </w:r>
            <w:r w:rsidRPr="00C4678D">
              <w:rPr>
                <w:snapToGrid w:val="0"/>
                <w:color w:val="7F7F7F" w:themeColor="text1" w:themeTint="80"/>
                <w:sz w:val="22"/>
                <w:szCs w:val="22"/>
                <w:lang w:val="en-US"/>
              </w:rPr>
              <w:t>mode</w:t>
            </w:r>
          </w:p>
        </w:tc>
        <w:tc>
          <w:tcPr>
            <w:tcW w:w="1701" w:type="dxa"/>
            <w:shd w:val="clear" w:color="000000" w:fill="FFFFFF"/>
            <w:tcMar>
              <w:left w:w="98" w:type="dxa"/>
            </w:tcMar>
            <w:vAlign w:val="center"/>
          </w:tcPr>
          <w:p w14:paraId="09B7E501" w14:textId="77777777" w:rsidR="00E57C3C" w:rsidRDefault="00E57C3C" w:rsidP="00A82643">
            <w:pPr>
              <w:widowControl w:val="0"/>
              <w:contextualSpacing/>
              <w:jc w:val="center"/>
              <w:rPr>
                <w:sz w:val="22"/>
                <w:szCs w:val="22"/>
                <w:lang w:val="en-US"/>
              </w:rPr>
            </w:pPr>
            <w:r w:rsidRPr="00353AE7">
              <w:rPr>
                <w:sz w:val="22"/>
                <w:szCs w:val="22"/>
              </w:rPr>
              <w:t>Не менше 400 Вт</w:t>
            </w:r>
            <w:r>
              <w:rPr>
                <w:sz w:val="22"/>
                <w:szCs w:val="22"/>
                <w:lang w:val="en-US"/>
              </w:rPr>
              <w:t xml:space="preserve"> /</w:t>
            </w:r>
          </w:p>
          <w:p w14:paraId="6ED91181"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Not less than 400 W</w:t>
            </w:r>
          </w:p>
        </w:tc>
        <w:tc>
          <w:tcPr>
            <w:tcW w:w="2547" w:type="dxa"/>
            <w:tcMar>
              <w:left w:w="98" w:type="dxa"/>
            </w:tcMar>
            <w:vAlign w:val="center"/>
          </w:tcPr>
          <w:p w14:paraId="18818045" w14:textId="77777777" w:rsidR="00E57C3C" w:rsidRPr="00353AE7" w:rsidRDefault="00E57C3C" w:rsidP="00A82643">
            <w:pPr>
              <w:contextualSpacing/>
              <w:rPr>
                <w:sz w:val="22"/>
                <w:szCs w:val="22"/>
              </w:rPr>
            </w:pPr>
          </w:p>
        </w:tc>
      </w:tr>
      <w:tr w:rsidR="00E57C3C" w:rsidRPr="003B51BB" w14:paraId="667F0AE4" w14:textId="77777777" w:rsidTr="00E57C3C">
        <w:trPr>
          <w:trHeight w:val="210"/>
          <w:jc w:val="center"/>
        </w:trPr>
        <w:tc>
          <w:tcPr>
            <w:tcW w:w="709" w:type="dxa"/>
            <w:shd w:val="clear" w:color="000000" w:fill="FFFFFF"/>
            <w:tcMar>
              <w:left w:w="98" w:type="dxa"/>
            </w:tcMar>
            <w:vAlign w:val="center"/>
          </w:tcPr>
          <w:p w14:paraId="39A22BB8"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1D73F2F5" w14:textId="77777777" w:rsidR="00E57C3C" w:rsidRPr="00E57C3C" w:rsidRDefault="00E57C3C" w:rsidP="00A82643">
            <w:pPr>
              <w:widowControl w:val="0"/>
              <w:contextualSpacing/>
              <w:rPr>
                <w:snapToGrid w:val="0"/>
                <w:sz w:val="22"/>
                <w:szCs w:val="22"/>
              </w:rPr>
            </w:pPr>
            <w:r w:rsidRPr="00353AE7">
              <w:rPr>
                <w:snapToGrid w:val="0"/>
                <w:sz w:val="22"/>
                <w:szCs w:val="22"/>
              </w:rPr>
              <w:t>Максимальна потужність біполярного режиму</w:t>
            </w:r>
            <w:r w:rsidRPr="00E57C3C">
              <w:rPr>
                <w:snapToGrid w:val="0"/>
                <w:sz w:val="22"/>
                <w:szCs w:val="22"/>
              </w:rPr>
              <w:t xml:space="preserve"> / </w:t>
            </w:r>
          </w:p>
          <w:p w14:paraId="043C74ED" w14:textId="77777777" w:rsidR="00E57C3C" w:rsidRPr="00E57C3C" w:rsidRDefault="00E57C3C" w:rsidP="00A82643">
            <w:pPr>
              <w:widowControl w:val="0"/>
              <w:contextualSpacing/>
              <w:rPr>
                <w:snapToGrid w:val="0"/>
                <w:sz w:val="22"/>
                <w:szCs w:val="22"/>
              </w:rPr>
            </w:pPr>
            <w:r w:rsidRPr="00C4678D">
              <w:rPr>
                <w:snapToGrid w:val="0"/>
                <w:color w:val="7F7F7F" w:themeColor="text1" w:themeTint="80"/>
                <w:sz w:val="22"/>
                <w:szCs w:val="22"/>
                <w:lang w:val="en-US"/>
              </w:rPr>
              <w:t>Maximum</w:t>
            </w:r>
            <w:r w:rsidRPr="00E57C3C">
              <w:rPr>
                <w:snapToGrid w:val="0"/>
                <w:color w:val="7F7F7F" w:themeColor="text1" w:themeTint="80"/>
                <w:sz w:val="22"/>
                <w:szCs w:val="22"/>
              </w:rPr>
              <w:t xml:space="preserve"> </w:t>
            </w:r>
            <w:r w:rsidRPr="00C4678D">
              <w:rPr>
                <w:snapToGrid w:val="0"/>
                <w:color w:val="7F7F7F" w:themeColor="text1" w:themeTint="80"/>
                <w:sz w:val="22"/>
                <w:szCs w:val="22"/>
                <w:lang w:val="en-US"/>
              </w:rPr>
              <w:t>power</w:t>
            </w:r>
            <w:r w:rsidRPr="00E57C3C">
              <w:rPr>
                <w:snapToGrid w:val="0"/>
                <w:color w:val="7F7F7F" w:themeColor="text1" w:themeTint="80"/>
                <w:sz w:val="22"/>
                <w:szCs w:val="22"/>
              </w:rPr>
              <w:t xml:space="preserve"> </w:t>
            </w:r>
            <w:r w:rsidRPr="00C4678D">
              <w:rPr>
                <w:snapToGrid w:val="0"/>
                <w:color w:val="7F7F7F" w:themeColor="text1" w:themeTint="80"/>
                <w:sz w:val="22"/>
                <w:szCs w:val="22"/>
                <w:lang w:val="en-US"/>
              </w:rPr>
              <w:t>in</w:t>
            </w:r>
            <w:r w:rsidRPr="00E57C3C">
              <w:rPr>
                <w:snapToGrid w:val="0"/>
                <w:color w:val="7F7F7F" w:themeColor="text1" w:themeTint="80"/>
                <w:sz w:val="22"/>
                <w:szCs w:val="22"/>
              </w:rPr>
              <w:t xml:space="preserve"> </w:t>
            </w:r>
            <w:r w:rsidRPr="00C4678D">
              <w:rPr>
                <w:snapToGrid w:val="0"/>
                <w:color w:val="7F7F7F" w:themeColor="text1" w:themeTint="80"/>
                <w:sz w:val="22"/>
                <w:szCs w:val="22"/>
                <w:lang w:val="en-US"/>
              </w:rPr>
              <w:t>bipolar</w:t>
            </w:r>
            <w:r w:rsidRPr="00E57C3C">
              <w:rPr>
                <w:snapToGrid w:val="0"/>
                <w:color w:val="7F7F7F" w:themeColor="text1" w:themeTint="80"/>
                <w:sz w:val="22"/>
                <w:szCs w:val="22"/>
              </w:rPr>
              <w:t xml:space="preserve"> </w:t>
            </w:r>
            <w:r w:rsidRPr="00C4678D">
              <w:rPr>
                <w:snapToGrid w:val="0"/>
                <w:color w:val="7F7F7F" w:themeColor="text1" w:themeTint="80"/>
                <w:sz w:val="22"/>
                <w:szCs w:val="22"/>
                <w:lang w:val="en-US"/>
              </w:rPr>
              <w:t>mode</w:t>
            </w:r>
          </w:p>
        </w:tc>
        <w:tc>
          <w:tcPr>
            <w:tcW w:w="1701" w:type="dxa"/>
            <w:shd w:val="clear" w:color="000000" w:fill="FFFFFF"/>
            <w:tcMar>
              <w:left w:w="98" w:type="dxa"/>
            </w:tcMar>
            <w:vAlign w:val="center"/>
          </w:tcPr>
          <w:p w14:paraId="1E5E6C5C" w14:textId="77777777" w:rsidR="00E57C3C" w:rsidRDefault="00E57C3C" w:rsidP="00A82643">
            <w:pPr>
              <w:widowControl w:val="0"/>
              <w:contextualSpacing/>
              <w:jc w:val="center"/>
              <w:rPr>
                <w:sz w:val="22"/>
                <w:szCs w:val="22"/>
                <w:lang w:val="en-US"/>
              </w:rPr>
            </w:pPr>
            <w:r w:rsidRPr="00353AE7">
              <w:rPr>
                <w:sz w:val="22"/>
                <w:szCs w:val="22"/>
              </w:rPr>
              <w:t>Не менше 400 Вт</w:t>
            </w:r>
            <w:r>
              <w:rPr>
                <w:sz w:val="22"/>
                <w:szCs w:val="22"/>
                <w:lang w:val="en-US"/>
              </w:rPr>
              <w:t xml:space="preserve"> /</w:t>
            </w:r>
          </w:p>
          <w:p w14:paraId="276FCB1B"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Not less than 400 W</w:t>
            </w:r>
          </w:p>
        </w:tc>
        <w:tc>
          <w:tcPr>
            <w:tcW w:w="2547" w:type="dxa"/>
            <w:tcMar>
              <w:left w:w="98" w:type="dxa"/>
            </w:tcMar>
            <w:vAlign w:val="center"/>
          </w:tcPr>
          <w:p w14:paraId="06CFA1CE" w14:textId="77777777" w:rsidR="00E57C3C" w:rsidRPr="00353AE7" w:rsidRDefault="00E57C3C" w:rsidP="00A82643">
            <w:pPr>
              <w:contextualSpacing/>
              <w:rPr>
                <w:sz w:val="22"/>
                <w:szCs w:val="22"/>
              </w:rPr>
            </w:pPr>
          </w:p>
        </w:tc>
      </w:tr>
      <w:tr w:rsidR="00E57C3C" w:rsidRPr="003B51BB" w14:paraId="237C2461" w14:textId="77777777" w:rsidTr="00E57C3C">
        <w:trPr>
          <w:trHeight w:val="210"/>
          <w:jc w:val="center"/>
        </w:trPr>
        <w:tc>
          <w:tcPr>
            <w:tcW w:w="709" w:type="dxa"/>
            <w:shd w:val="clear" w:color="000000" w:fill="FFFFFF"/>
            <w:tcMar>
              <w:left w:w="98" w:type="dxa"/>
            </w:tcMar>
            <w:vAlign w:val="center"/>
          </w:tcPr>
          <w:p w14:paraId="32D1A95E"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305B3B23" w14:textId="77777777" w:rsidR="00E57C3C" w:rsidRPr="00E57C3C" w:rsidRDefault="00E57C3C" w:rsidP="00A82643">
            <w:pPr>
              <w:widowControl w:val="0"/>
              <w:contextualSpacing/>
              <w:rPr>
                <w:snapToGrid w:val="0"/>
                <w:sz w:val="22"/>
                <w:szCs w:val="22"/>
                <w:lang w:val="ru-RU"/>
              </w:rPr>
            </w:pPr>
            <w:r w:rsidRPr="00353AE7">
              <w:rPr>
                <w:snapToGrid w:val="0"/>
                <w:sz w:val="22"/>
                <w:szCs w:val="22"/>
              </w:rPr>
              <w:t>Потужність фази розрізу в режимі біполярної резекції</w:t>
            </w:r>
            <w:r w:rsidRPr="00E57C3C">
              <w:rPr>
                <w:snapToGrid w:val="0"/>
                <w:sz w:val="22"/>
                <w:szCs w:val="22"/>
                <w:lang w:val="ru-RU"/>
              </w:rPr>
              <w:t xml:space="preserve"> /</w:t>
            </w:r>
          </w:p>
          <w:p w14:paraId="36F88C33" w14:textId="77777777" w:rsidR="00E57C3C" w:rsidRPr="00C4678D" w:rsidRDefault="00E57C3C" w:rsidP="00A82643">
            <w:pPr>
              <w:widowControl w:val="0"/>
              <w:contextualSpacing/>
              <w:rPr>
                <w:snapToGrid w:val="0"/>
                <w:sz w:val="22"/>
                <w:szCs w:val="22"/>
                <w:lang w:val="en-US"/>
              </w:rPr>
            </w:pPr>
            <w:r w:rsidRPr="00C4678D">
              <w:rPr>
                <w:snapToGrid w:val="0"/>
                <w:color w:val="7F7F7F" w:themeColor="text1" w:themeTint="80"/>
                <w:sz w:val="22"/>
                <w:szCs w:val="22"/>
                <w:lang w:val="en-US"/>
              </w:rPr>
              <w:t>Cutting phase power in bipolar resection mode</w:t>
            </w:r>
          </w:p>
        </w:tc>
        <w:tc>
          <w:tcPr>
            <w:tcW w:w="1701" w:type="dxa"/>
            <w:shd w:val="clear" w:color="000000" w:fill="FFFFFF"/>
            <w:tcMar>
              <w:left w:w="98" w:type="dxa"/>
            </w:tcMar>
            <w:vAlign w:val="center"/>
          </w:tcPr>
          <w:p w14:paraId="78275C3D" w14:textId="77777777" w:rsidR="00E57C3C" w:rsidRDefault="00E57C3C" w:rsidP="00A82643">
            <w:pPr>
              <w:widowControl w:val="0"/>
              <w:contextualSpacing/>
              <w:jc w:val="center"/>
              <w:rPr>
                <w:sz w:val="22"/>
                <w:szCs w:val="22"/>
                <w:lang w:val="en-US"/>
              </w:rPr>
            </w:pPr>
            <w:r w:rsidRPr="00353AE7">
              <w:rPr>
                <w:sz w:val="22"/>
                <w:szCs w:val="22"/>
              </w:rPr>
              <w:t>Не менше 8</w:t>
            </w:r>
            <w:r>
              <w:rPr>
                <w:sz w:val="22"/>
                <w:szCs w:val="22"/>
              </w:rPr>
              <w:t>5</w:t>
            </w:r>
            <w:r w:rsidRPr="00353AE7">
              <w:rPr>
                <w:sz w:val="22"/>
                <w:szCs w:val="22"/>
              </w:rPr>
              <w:t>0 Вт</w:t>
            </w:r>
            <w:r>
              <w:rPr>
                <w:sz w:val="22"/>
                <w:szCs w:val="22"/>
                <w:lang w:val="en-US"/>
              </w:rPr>
              <w:t xml:space="preserve"> /</w:t>
            </w:r>
          </w:p>
          <w:p w14:paraId="190A7697"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 xml:space="preserve">Not less than </w:t>
            </w:r>
            <w:r>
              <w:rPr>
                <w:color w:val="7F7F7F" w:themeColor="text1" w:themeTint="80"/>
                <w:sz w:val="22"/>
                <w:szCs w:val="22"/>
                <w:lang w:val="en-US"/>
              </w:rPr>
              <w:t>85</w:t>
            </w:r>
            <w:r w:rsidRPr="00C4678D">
              <w:rPr>
                <w:color w:val="7F7F7F" w:themeColor="text1" w:themeTint="80"/>
                <w:sz w:val="22"/>
                <w:szCs w:val="22"/>
                <w:lang w:val="en-US"/>
              </w:rPr>
              <w:t>0 W</w:t>
            </w:r>
          </w:p>
        </w:tc>
        <w:tc>
          <w:tcPr>
            <w:tcW w:w="2547" w:type="dxa"/>
            <w:tcMar>
              <w:left w:w="98" w:type="dxa"/>
            </w:tcMar>
            <w:vAlign w:val="center"/>
          </w:tcPr>
          <w:p w14:paraId="41743E05" w14:textId="77777777" w:rsidR="00E57C3C" w:rsidRPr="00353AE7" w:rsidRDefault="00E57C3C" w:rsidP="00A82643">
            <w:pPr>
              <w:contextualSpacing/>
              <w:rPr>
                <w:sz w:val="22"/>
                <w:szCs w:val="22"/>
              </w:rPr>
            </w:pPr>
          </w:p>
        </w:tc>
      </w:tr>
      <w:tr w:rsidR="00E57C3C" w:rsidRPr="003B51BB" w14:paraId="45BF2C58" w14:textId="77777777" w:rsidTr="00E57C3C">
        <w:trPr>
          <w:trHeight w:val="210"/>
          <w:jc w:val="center"/>
        </w:trPr>
        <w:tc>
          <w:tcPr>
            <w:tcW w:w="709" w:type="dxa"/>
            <w:shd w:val="clear" w:color="000000" w:fill="FFFFFF"/>
            <w:tcMar>
              <w:left w:w="98" w:type="dxa"/>
            </w:tcMar>
            <w:vAlign w:val="center"/>
          </w:tcPr>
          <w:p w14:paraId="6C8C598E"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5F547EE4" w14:textId="77777777" w:rsidR="00E57C3C" w:rsidRDefault="00E57C3C" w:rsidP="00A82643">
            <w:pPr>
              <w:widowControl w:val="0"/>
              <w:contextualSpacing/>
              <w:rPr>
                <w:snapToGrid w:val="0"/>
                <w:sz w:val="22"/>
                <w:szCs w:val="22"/>
                <w:lang w:val="en-US"/>
              </w:rPr>
            </w:pPr>
            <w:r w:rsidRPr="00353AE7">
              <w:rPr>
                <w:snapToGrid w:val="0"/>
                <w:sz w:val="22"/>
                <w:szCs w:val="22"/>
              </w:rPr>
              <w:t>Вихідна частота апарату</w:t>
            </w:r>
            <w:r>
              <w:rPr>
                <w:snapToGrid w:val="0"/>
                <w:sz w:val="22"/>
                <w:szCs w:val="22"/>
                <w:lang w:val="en-US"/>
              </w:rPr>
              <w:t xml:space="preserve"> /</w:t>
            </w:r>
          </w:p>
          <w:p w14:paraId="4794D6A8" w14:textId="77777777" w:rsidR="00E57C3C" w:rsidRPr="00C4678D" w:rsidRDefault="00E57C3C" w:rsidP="00A82643">
            <w:pPr>
              <w:widowControl w:val="0"/>
              <w:contextualSpacing/>
              <w:rPr>
                <w:snapToGrid w:val="0"/>
                <w:sz w:val="22"/>
                <w:szCs w:val="22"/>
                <w:lang w:val="en-US"/>
              </w:rPr>
            </w:pPr>
            <w:r w:rsidRPr="00C4678D">
              <w:rPr>
                <w:snapToGrid w:val="0"/>
                <w:color w:val="7F7F7F" w:themeColor="text1" w:themeTint="80"/>
                <w:sz w:val="22"/>
                <w:szCs w:val="22"/>
                <w:lang w:val="en-US"/>
              </w:rPr>
              <w:t>Output frequency of the device</w:t>
            </w:r>
          </w:p>
        </w:tc>
        <w:tc>
          <w:tcPr>
            <w:tcW w:w="1701" w:type="dxa"/>
            <w:shd w:val="clear" w:color="000000" w:fill="FFFFFF"/>
            <w:tcMar>
              <w:left w:w="98" w:type="dxa"/>
            </w:tcMar>
            <w:vAlign w:val="center"/>
          </w:tcPr>
          <w:p w14:paraId="33FBBF1A" w14:textId="77777777" w:rsidR="00E57C3C" w:rsidRDefault="00E57C3C" w:rsidP="00A82643">
            <w:pPr>
              <w:widowControl w:val="0"/>
              <w:contextualSpacing/>
              <w:jc w:val="center"/>
              <w:rPr>
                <w:snapToGrid w:val="0"/>
                <w:sz w:val="22"/>
                <w:szCs w:val="22"/>
                <w:lang w:val="en-US"/>
              </w:rPr>
            </w:pPr>
            <w:r>
              <w:rPr>
                <w:snapToGrid w:val="0"/>
                <w:sz w:val="22"/>
                <w:szCs w:val="22"/>
              </w:rPr>
              <w:t>Н</w:t>
            </w:r>
            <w:r w:rsidRPr="00353AE7">
              <w:rPr>
                <w:snapToGrid w:val="0"/>
                <w:sz w:val="22"/>
                <w:szCs w:val="22"/>
              </w:rPr>
              <w:t>е менше 350 кГц</w:t>
            </w:r>
            <w:r>
              <w:rPr>
                <w:snapToGrid w:val="0"/>
                <w:sz w:val="22"/>
                <w:szCs w:val="22"/>
                <w:lang w:val="en-US"/>
              </w:rPr>
              <w:t xml:space="preserve"> /</w:t>
            </w:r>
          </w:p>
          <w:p w14:paraId="5BDF1AA4"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Not less than 350 kHz</w:t>
            </w:r>
          </w:p>
        </w:tc>
        <w:tc>
          <w:tcPr>
            <w:tcW w:w="2547" w:type="dxa"/>
            <w:tcMar>
              <w:left w:w="98" w:type="dxa"/>
            </w:tcMar>
            <w:vAlign w:val="center"/>
          </w:tcPr>
          <w:p w14:paraId="190DE963" w14:textId="77777777" w:rsidR="00E57C3C" w:rsidRPr="00353AE7" w:rsidRDefault="00E57C3C" w:rsidP="00A82643">
            <w:pPr>
              <w:rPr>
                <w:sz w:val="22"/>
                <w:szCs w:val="22"/>
              </w:rPr>
            </w:pPr>
          </w:p>
        </w:tc>
      </w:tr>
      <w:tr w:rsidR="00E57C3C" w:rsidRPr="003B51BB" w14:paraId="2DBCF1D4" w14:textId="77777777" w:rsidTr="00E57C3C">
        <w:trPr>
          <w:trHeight w:val="210"/>
          <w:jc w:val="center"/>
        </w:trPr>
        <w:tc>
          <w:tcPr>
            <w:tcW w:w="709" w:type="dxa"/>
            <w:shd w:val="clear" w:color="000000" w:fill="FFFFFF"/>
            <w:tcMar>
              <w:left w:w="98" w:type="dxa"/>
            </w:tcMar>
            <w:vAlign w:val="center"/>
          </w:tcPr>
          <w:p w14:paraId="5214FA58"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09D4DBA9" w14:textId="77777777" w:rsidR="00E57C3C" w:rsidRDefault="00E57C3C" w:rsidP="00A82643">
            <w:pPr>
              <w:widowControl w:val="0"/>
              <w:contextualSpacing/>
              <w:rPr>
                <w:sz w:val="22"/>
                <w:szCs w:val="22"/>
                <w:lang w:val="en-US"/>
              </w:rPr>
            </w:pPr>
            <w:r>
              <w:rPr>
                <w:sz w:val="22"/>
                <w:szCs w:val="22"/>
              </w:rPr>
              <w:t>Контроль</w:t>
            </w:r>
            <w:r w:rsidRPr="00635638">
              <w:rPr>
                <w:sz w:val="22"/>
                <w:szCs w:val="22"/>
              </w:rPr>
              <w:t xml:space="preserve"> </w:t>
            </w:r>
            <w:r>
              <w:rPr>
                <w:sz w:val="22"/>
                <w:szCs w:val="22"/>
              </w:rPr>
              <w:t>витоків високочастотних струмів</w:t>
            </w:r>
            <w:r>
              <w:rPr>
                <w:sz w:val="22"/>
                <w:szCs w:val="22"/>
                <w:lang w:val="en-US"/>
              </w:rPr>
              <w:t xml:space="preserve"> /</w:t>
            </w:r>
          </w:p>
          <w:p w14:paraId="45FBA621" w14:textId="77777777" w:rsidR="00E57C3C" w:rsidRPr="00C4678D" w:rsidRDefault="00E57C3C" w:rsidP="00A82643">
            <w:pPr>
              <w:widowControl w:val="0"/>
              <w:contextualSpacing/>
              <w:rPr>
                <w:snapToGrid w:val="0"/>
                <w:sz w:val="22"/>
                <w:szCs w:val="22"/>
                <w:lang w:val="en-US"/>
              </w:rPr>
            </w:pPr>
            <w:r w:rsidRPr="00C4678D">
              <w:rPr>
                <w:snapToGrid w:val="0"/>
                <w:color w:val="7F7F7F" w:themeColor="text1" w:themeTint="80"/>
                <w:sz w:val="22"/>
                <w:szCs w:val="22"/>
                <w:lang w:val="en-US"/>
              </w:rPr>
              <w:t>Control of high-frequency current leakage</w:t>
            </w:r>
          </w:p>
        </w:tc>
        <w:tc>
          <w:tcPr>
            <w:tcW w:w="1701" w:type="dxa"/>
            <w:shd w:val="clear" w:color="000000" w:fill="FFFFFF"/>
            <w:tcMar>
              <w:left w:w="98" w:type="dxa"/>
            </w:tcMar>
            <w:vAlign w:val="center"/>
          </w:tcPr>
          <w:p w14:paraId="6221219E" w14:textId="77777777" w:rsidR="00E57C3C" w:rsidRPr="00C4678D" w:rsidRDefault="00E57C3C" w:rsidP="00A82643">
            <w:pPr>
              <w:contextualSpacing/>
              <w:jc w:val="center"/>
              <w:rPr>
                <w:sz w:val="22"/>
                <w:szCs w:val="22"/>
                <w:lang w:val="en-US"/>
              </w:rPr>
            </w:pPr>
            <w:r w:rsidRPr="00353AE7">
              <w:rPr>
                <w:sz w:val="22"/>
                <w:szCs w:val="22"/>
              </w:rPr>
              <w:t>Наявність</w:t>
            </w:r>
            <w:r>
              <w:rPr>
                <w:sz w:val="22"/>
                <w:szCs w:val="22"/>
                <w:lang w:val="en-US"/>
              </w:rPr>
              <w:t xml:space="preserve"> </w:t>
            </w:r>
            <w:r w:rsidRPr="00C4678D">
              <w:rPr>
                <w:sz w:val="22"/>
                <w:szCs w:val="22"/>
                <w:lang w:val="en-US"/>
              </w:rPr>
              <w:t>/</w:t>
            </w:r>
          </w:p>
          <w:p w14:paraId="2C139E3D"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07AA5CF6" w14:textId="77777777" w:rsidR="00E57C3C" w:rsidRPr="00353AE7" w:rsidRDefault="00E57C3C" w:rsidP="00A82643">
            <w:pPr>
              <w:contextualSpacing/>
              <w:rPr>
                <w:sz w:val="22"/>
                <w:szCs w:val="22"/>
              </w:rPr>
            </w:pPr>
          </w:p>
        </w:tc>
      </w:tr>
      <w:tr w:rsidR="00E57C3C" w:rsidRPr="003B51BB" w14:paraId="5834D362" w14:textId="77777777" w:rsidTr="00E57C3C">
        <w:trPr>
          <w:trHeight w:val="210"/>
          <w:jc w:val="center"/>
        </w:trPr>
        <w:tc>
          <w:tcPr>
            <w:tcW w:w="709" w:type="dxa"/>
            <w:shd w:val="clear" w:color="000000" w:fill="FFFFFF"/>
            <w:tcMar>
              <w:left w:w="98" w:type="dxa"/>
            </w:tcMar>
            <w:vAlign w:val="center"/>
          </w:tcPr>
          <w:p w14:paraId="44962F27"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509BBC8A" w14:textId="77777777" w:rsidR="00E57C3C" w:rsidRPr="00E57C3C" w:rsidRDefault="00E57C3C" w:rsidP="00A82643">
            <w:pPr>
              <w:widowControl w:val="0"/>
              <w:contextualSpacing/>
              <w:rPr>
                <w:sz w:val="22"/>
                <w:szCs w:val="22"/>
                <w:lang w:val="ru-RU"/>
              </w:rPr>
            </w:pPr>
            <w:r w:rsidRPr="00353AE7">
              <w:rPr>
                <w:sz w:val="22"/>
                <w:szCs w:val="22"/>
              </w:rPr>
              <w:t>Можливість переносу налаштувань та програм на інші аналогічні апарати за допомого флеш-накопичувача або бездротовим способом</w:t>
            </w:r>
            <w:r w:rsidRPr="00E57C3C">
              <w:rPr>
                <w:sz w:val="22"/>
                <w:szCs w:val="22"/>
                <w:lang w:val="ru-RU"/>
              </w:rPr>
              <w:t xml:space="preserve"> /</w:t>
            </w:r>
          </w:p>
          <w:p w14:paraId="019CDE04" w14:textId="77777777" w:rsidR="00E57C3C" w:rsidRPr="00C4678D" w:rsidRDefault="00E57C3C" w:rsidP="00A82643">
            <w:pPr>
              <w:widowControl w:val="0"/>
              <w:contextualSpacing/>
              <w:rPr>
                <w:sz w:val="22"/>
                <w:szCs w:val="22"/>
                <w:lang w:val="en-US"/>
              </w:rPr>
            </w:pPr>
            <w:r w:rsidRPr="00C4678D">
              <w:rPr>
                <w:snapToGrid w:val="0"/>
                <w:color w:val="7F7F7F" w:themeColor="text1" w:themeTint="80"/>
                <w:sz w:val="22"/>
                <w:szCs w:val="22"/>
                <w:lang w:val="en-US"/>
              </w:rPr>
              <w:t>Possibility to transfer settings and programmes to other similar devices using a flash drive or wirelessly</w:t>
            </w:r>
          </w:p>
        </w:tc>
        <w:tc>
          <w:tcPr>
            <w:tcW w:w="1701" w:type="dxa"/>
            <w:shd w:val="clear" w:color="000000" w:fill="FFFFFF"/>
            <w:tcMar>
              <w:left w:w="98" w:type="dxa"/>
            </w:tcMar>
            <w:vAlign w:val="center"/>
          </w:tcPr>
          <w:p w14:paraId="79FDF7CC" w14:textId="77777777" w:rsidR="00E57C3C" w:rsidRPr="00C4678D" w:rsidRDefault="00E57C3C" w:rsidP="00A82643">
            <w:pPr>
              <w:contextualSpacing/>
              <w:jc w:val="center"/>
              <w:rPr>
                <w:sz w:val="22"/>
                <w:szCs w:val="22"/>
                <w:lang w:val="en-US"/>
              </w:rPr>
            </w:pPr>
            <w:r w:rsidRPr="00353AE7">
              <w:rPr>
                <w:sz w:val="22"/>
                <w:szCs w:val="22"/>
              </w:rPr>
              <w:t>Наявність</w:t>
            </w:r>
            <w:r>
              <w:rPr>
                <w:sz w:val="22"/>
                <w:szCs w:val="22"/>
                <w:lang w:val="en-US"/>
              </w:rPr>
              <w:t xml:space="preserve"> </w:t>
            </w:r>
            <w:r w:rsidRPr="00C4678D">
              <w:rPr>
                <w:sz w:val="22"/>
                <w:szCs w:val="22"/>
                <w:lang w:val="en-US"/>
              </w:rPr>
              <w:t>/</w:t>
            </w:r>
          </w:p>
          <w:p w14:paraId="1F183DBB"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0004EE41" w14:textId="77777777" w:rsidR="00E57C3C" w:rsidRPr="00353AE7" w:rsidRDefault="00E57C3C" w:rsidP="00A82643">
            <w:pPr>
              <w:rPr>
                <w:sz w:val="22"/>
                <w:szCs w:val="22"/>
              </w:rPr>
            </w:pPr>
          </w:p>
        </w:tc>
      </w:tr>
      <w:tr w:rsidR="00E57C3C" w:rsidRPr="003B51BB" w14:paraId="5F83C593" w14:textId="77777777" w:rsidTr="00E57C3C">
        <w:trPr>
          <w:trHeight w:val="210"/>
          <w:jc w:val="center"/>
        </w:trPr>
        <w:tc>
          <w:tcPr>
            <w:tcW w:w="709" w:type="dxa"/>
            <w:shd w:val="clear" w:color="000000" w:fill="FFFFFF"/>
            <w:tcMar>
              <w:left w:w="98" w:type="dxa"/>
            </w:tcMar>
            <w:vAlign w:val="center"/>
          </w:tcPr>
          <w:p w14:paraId="7D9E310A"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38CC3D8D" w14:textId="77777777" w:rsidR="00E57C3C" w:rsidRPr="00E57C3C" w:rsidRDefault="00E57C3C" w:rsidP="00A82643">
            <w:pPr>
              <w:widowControl w:val="0"/>
              <w:tabs>
                <w:tab w:val="center" w:pos="2568"/>
              </w:tabs>
              <w:contextualSpacing/>
              <w:rPr>
                <w:snapToGrid w:val="0"/>
                <w:sz w:val="22"/>
                <w:szCs w:val="22"/>
              </w:rPr>
            </w:pPr>
            <w:r w:rsidRPr="00353AE7">
              <w:rPr>
                <w:snapToGrid w:val="0"/>
                <w:sz w:val="22"/>
                <w:szCs w:val="22"/>
              </w:rPr>
              <w:t>Відповідність обладнання типу CF з захистом від дефібриляції</w:t>
            </w:r>
            <w:r w:rsidRPr="00E57C3C">
              <w:rPr>
                <w:snapToGrid w:val="0"/>
                <w:sz w:val="22"/>
                <w:szCs w:val="22"/>
              </w:rPr>
              <w:t xml:space="preserve"> /</w:t>
            </w:r>
          </w:p>
          <w:p w14:paraId="0E6219E0" w14:textId="77777777" w:rsidR="00E57C3C" w:rsidRPr="00C4678D" w:rsidRDefault="00E57C3C" w:rsidP="00A82643">
            <w:pPr>
              <w:widowControl w:val="0"/>
              <w:contextualSpacing/>
              <w:rPr>
                <w:snapToGrid w:val="0"/>
                <w:sz w:val="22"/>
                <w:szCs w:val="22"/>
                <w:lang w:val="en-US"/>
              </w:rPr>
            </w:pPr>
            <w:r w:rsidRPr="00C4678D">
              <w:rPr>
                <w:snapToGrid w:val="0"/>
                <w:color w:val="7F7F7F" w:themeColor="text1" w:themeTint="80"/>
                <w:sz w:val="22"/>
                <w:szCs w:val="22"/>
                <w:lang w:val="en-US"/>
              </w:rPr>
              <w:t>Compliance with CF type equipment with defibrillation protection</w:t>
            </w:r>
          </w:p>
        </w:tc>
        <w:tc>
          <w:tcPr>
            <w:tcW w:w="1701" w:type="dxa"/>
            <w:shd w:val="clear" w:color="000000" w:fill="FFFFFF"/>
            <w:tcMar>
              <w:left w:w="98" w:type="dxa"/>
            </w:tcMar>
            <w:vAlign w:val="center"/>
          </w:tcPr>
          <w:p w14:paraId="64875D12" w14:textId="77777777" w:rsidR="00E57C3C" w:rsidRPr="00C4678D" w:rsidRDefault="00E57C3C" w:rsidP="00A82643">
            <w:pPr>
              <w:contextualSpacing/>
              <w:jc w:val="center"/>
              <w:rPr>
                <w:sz w:val="22"/>
                <w:szCs w:val="22"/>
                <w:lang w:val="en-US"/>
              </w:rPr>
            </w:pPr>
            <w:r w:rsidRPr="00353AE7">
              <w:rPr>
                <w:sz w:val="22"/>
                <w:szCs w:val="22"/>
              </w:rPr>
              <w:t>Наявність</w:t>
            </w:r>
            <w:r>
              <w:rPr>
                <w:sz w:val="22"/>
                <w:szCs w:val="22"/>
                <w:lang w:val="en-US"/>
              </w:rPr>
              <w:t xml:space="preserve"> </w:t>
            </w:r>
            <w:r w:rsidRPr="00C4678D">
              <w:rPr>
                <w:sz w:val="22"/>
                <w:szCs w:val="22"/>
                <w:lang w:val="en-US"/>
              </w:rPr>
              <w:t>/</w:t>
            </w:r>
          </w:p>
          <w:p w14:paraId="380A6C4F" w14:textId="77777777" w:rsidR="00E57C3C" w:rsidRPr="00C4678D" w:rsidRDefault="00E57C3C" w:rsidP="00A82643">
            <w:pPr>
              <w:widowControl w:val="0"/>
              <w:contextualSpacing/>
              <w:jc w:val="center"/>
              <w:rPr>
                <w:sz w:val="22"/>
                <w:szCs w:val="22"/>
                <w:lang w:val="en-US"/>
              </w:rPr>
            </w:pPr>
            <w:r w:rsidRPr="00C4678D">
              <w:rPr>
                <w:color w:val="7F7F7F" w:themeColor="text1" w:themeTint="80"/>
                <w:sz w:val="22"/>
                <w:szCs w:val="22"/>
                <w:lang w:val="en-US"/>
              </w:rPr>
              <w:t>Availability</w:t>
            </w:r>
          </w:p>
        </w:tc>
        <w:tc>
          <w:tcPr>
            <w:tcW w:w="2547" w:type="dxa"/>
            <w:tcMar>
              <w:left w:w="98" w:type="dxa"/>
            </w:tcMar>
            <w:vAlign w:val="center"/>
          </w:tcPr>
          <w:p w14:paraId="02E9D457" w14:textId="77777777" w:rsidR="00E57C3C" w:rsidRPr="00353AE7" w:rsidRDefault="00E57C3C" w:rsidP="00A82643">
            <w:pPr>
              <w:contextualSpacing/>
              <w:rPr>
                <w:sz w:val="22"/>
                <w:szCs w:val="22"/>
              </w:rPr>
            </w:pPr>
          </w:p>
        </w:tc>
      </w:tr>
      <w:tr w:rsidR="00E57C3C" w:rsidRPr="003B51BB" w14:paraId="09E2FE16" w14:textId="77777777" w:rsidTr="00E57C3C">
        <w:trPr>
          <w:trHeight w:val="210"/>
          <w:jc w:val="center"/>
        </w:trPr>
        <w:tc>
          <w:tcPr>
            <w:tcW w:w="709" w:type="dxa"/>
            <w:shd w:val="clear" w:color="000000" w:fill="FFFFFF"/>
            <w:tcMar>
              <w:left w:w="98" w:type="dxa"/>
            </w:tcMar>
            <w:vAlign w:val="center"/>
          </w:tcPr>
          <w:p w14:paraId="5D3F8C8B" w14:textId="77777777" w:rsidR="00E57C3C" w:rsidRPr="00353AE7"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69FF8FCD" w14:textId="77777777" w:rsidR="00E57C3C" w:rsidRDefault="00E57C3C" w:rsidP="00A82643">
            <w:pPr>
              <w:widowControl w:val="0"/>
              <w:rPr>
                <w:sz w:val="22"/>
                <w:szCs w:val="22"/>
                <w:lang w:val="en-US"/>
              </w:rPr>
            </w:pPr>
            <w:r w:rsidRPr="006263B2">
              <w:rPr>
                <w:sz w:val="22"/>
                <w:szCs w:val="22"/>
              </w:rPr>
              <w:t>Комплектація:</w:t>
            </w:r>
            <w:r>
              <w:rPr>
                <w:sz w:val="22"/>
                <w:szCs w:val="22"/>
              </w:rPr>
              <w:t xml:space="preserve"> </w:t>
            </w:r>
            <w:r>
              <w:rPr>
                <w:sz w:val="22"/>
                <w:szCs w:val="22"/>
                <w:lang w:val="en-US"/>
              </w:rPr>
              <w:t>/</w:t>
            </w:r>
          </w:p>
          <w:p w14:paraId="0C3CAD7A" w14:textId="77777777" w:rsidR="00E57C3C" w:rsidRPr="00C4678D" w:rsidRDefault="00E57C3C" w:rsidP="00A82643">
            <w:pPr>
              <w:widowControl w:val="0"/>
              <w:contextualSpacing/>
              <w:rPr>
                <w:sz w:val="22"/>
                <w:szCs w:val="22"/>
                <w:lang w:val="en-US"/>
              </w:rPr>
            </w:pPr>
            <w:r w:rsidRPr="00C4678D">
              <w:rPr>
                <w:snapToGrid w:val="0"/>
                <w:color w:val="7F7F7F" w:themeColor="text1" w:themeTint="80"/>
                <w:sz w:val="22"/>
                <w:szCs w:val="22"/>
                <w:lang w:val="en-US"/>
              </w:rPr>
              <w:t>Scope of supply:</w:t>
            </w:r>
          </w:p>
        </w:tc>
        <w:tc>
          <w:tcPr>
            <w:tcW w:w="4248" w:type="dxa"/>
            <w:gridSpan w:val="2"/>
            <w:shd w:val="clear" w:color="000000" w:fill="FFFFFF"/>
            <w:tcMar>
              <w:left w:w="98" w:type="dxa"/>
            </w:tcMar>
            <w:vAlign w:val="center"/>
          </w:tcPr>
          <w:p w14:paraId="0ED7DA6B" w14:textId="77777777" w:rsidR="00E57C3C" w:rsidRPr="00353AE7" w:rsidRDefault="00E57C3C" w:rsidP="00A82643">
            <w:pPr>
              <w:rPr>
                <w:sz w:val="22"/>
                <w:szCs w:val="22"/>
                <w:lang w:eastAsia="ar-SA"/>
              </w:rPr>
            </w:pPr>
          </w:p>
        </w:tc>
      </w:tr>
      <w:tr w:rsidR="00E57C3C" w:rsidRPr="002B50A4" w14:paraId="31770B8F" w14:textId="77777777" w:rsidTr="00E57C3C">
        <w:trPr>
          <w:trHeight w:val="210"/>
          <w:jc w:val="center"/>
        </w:trPr>
        <w:tc>
          <w:tcPr>
            <w:tcW w:w="709" w:type="dxa"/>
            <w:shd w:val="clear" w:color="000000" w:fill="FFFFFF"/>
            <w:tcMar>
              <w:left w:w="98" w:type="dxa"/>
            </w:tcMar>
            <w:vAlign w:val="center"/>
          </w:tcPr>
          <w:p w14:paraId="643A42D8" w14:textId="77777777" w:rsidR="00E57C3C" w:rsidRPr="002B50A4"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2A2342CB" w14:textId="77777777" w:rsidR="00E57C3C" w:rsidRDefault="00E57C3C" w:rsidP="00A82643">
            <w:pPr>
              <w:widowControl w:val="0"/>
              <w:rPr>
                <w:color w:val="000000"/>
                <w:sz w:val="22"/>
                <w:szCs w:val="22"/>
                <w:lang w:val="en-US"/>
              </w:rPr>
            </w:pPr>
            <w:r w:rsidRPr="00187DE0">
              <w:rPr>
                <w:sz w:val="22"/>
                <w:szCs w:val="22"/>
                <w:lang w:eastAsia="ar-SA"/>
              </w:rPr>
              <w:t xml:space="preserve">Електрохірургічний апарат </w:t>
            </w:r>
            <w:r w:rsidRPr="00187DE0">
              <w:rPr>
                <w:b/>
                <w:bCs/>
                <w:lang w:eastAsia="zh-CN"/>
              </w:rPr>
              <w:t xml:space="preserve">– </w:t>
            </w:r>
            <w:r w:rsidRPr="00187DE0">
              <w:rPr>
                <w:color w:val="000000"/>
                <w:sz w:val="22"/>
                <w:szCs w:val="22"/>
              </w:rPr>
              <w:t>1 шт.</w:t>
            </w:r>
            <w:r>
              <w:rPr>
                <w:color w:val="000000"/>
                <w:sz w:val="22"/>
                <w:szCs w:val="22"/>
                <w:lang w:val="en-US"/>
              </w:rPr>
              <w:t xml:space="preserve"> /</w:t>
            </w:r>
          </w:p>
          <w:p w14:paraId="25C635EC" w14:textId="77777777" w:rsidR="00E57C3C" w:rsidRPr="00C4678D" w:rsidRDefault="00E57C3C" w:rsidP="00A82643">
            <w:pPr>
              <w:widowControl w:val="0"/>
              <w:rPr>
                <w:snapToGrid w:val="0"/>
                <w:sz w:val="22"/>
                <w:szCs w:val="22"/>
                <w:lang w:val="en-US"/>
              </w:rPr>
            </w:pPr>
            <w:r w:rsidRPr="00C4678D">
              <w:rPr>
                <w:snapToGrid w:val="0"/>
                <w:color w:val="7F7F7F" w:themeColor="text1" w:themeTint="80"/>
                <w:sz w:val="22"/>
                <w:szCs w:val="22"/>
                <w:lang w:val="en-US"/>
              </w:rPr>
              <w:t>Electrosurgical device</w:t>
            </w:r>
            <w:r w:rsidRPr="00C4678D">
              <w:rPr>
                <w:color w:val="7F7F7F" w:themeColor="text1" w:themeTint="80"/>
                <w:sz w:val="22"/>
                <w:szCs w:val="22"/>
                <w:lang w:eastAsia="ar-SA"/>
              </w:rPr>
              <w:t xml:space="preserve"> </w:t>
            </w:r>
            <w:r w:rsidRPr="00C4678D">
              <w:rPr>
                <w:b/>
                <w:bCs/>
                <w:color w:val="7F7F7F" w:themeColor="text1" w:themeTint="80"/>
                <w:lang w:eastAsia="zh-CN"/>
              </w:rPr>
              <w:t>–</w:t>
            </w:r>
            <w:r w:rsidRPr="00C4678D">
              <w:rPr>
                <w:snapToGrid w:val="0"/>
                <w:color w:val="7F7F7F" w:themeColor="text1" w:themeTint="80"/>
                <w:sz w:val="22"/>
                <w:szCs w:val="22"/>
                <w:lang w:val="en-US"/>
              </w:rPr>
              <w:t xml:space="preserve"> 1 pc.</w:t>
            </w:r>
          </w:p>
        </w:tc>
        <w:tc>
          <w:tcPr>
            <w:tcW w:w="1701" w:type="dxa"/>
            <w:shd w:val="clear" w:color="000000" w:fill="FFFFFF"/>
            <w:tcMar>
              <w:left w:w="98" w:type="dxa"/>
            </w:tcMar>
            <w:vAlign w:val="center"/>
          </w:tcPr>
          <w:p w14:paraId="400F5FD9" w14:textId="77777777" w:rsidR="00E57C3C" w:rsidRPr="00C4678D" w:rsidRDefault="00E57C3C" w:rsidP="00A82643">
            <w:pPr>
              <w:contextualSpacing/>
              <w:jc w:val="center"/>
              <w:rPr>
                <w:sz w:val="22"/>
                <w:szCs w:val="22"/>
                <w:lang w:val="en-US"/>
              </w:rPr>
            </w:pPr>
            <w:r w:rsidRPr="002B50A4">
              <w:rPr>
                <w:sz w:val="22"/>
                <w:szCs w:val="22"/>
              </w:rPr>
              <w:t>Наявність</w:t>
            </w:r>
            <w:r>
              <w:rPr>
                <w:sz w:val="22"/>
                <w:szCs w:val="22"/>
                <w:lang w:val="en-US"/>
              </w:rPr>
              <w:t xml:space="preserve"> </w:t>
            </w:r>
            <w:r w:rsidRPr="00C4678D">
              <w:rPr>
                <w:sz w:val="22"/>
                <w:szCs w:val="22"/>
                <w:lang w:val="en-US"/>
              </w:rPr>
              <w:t>/</w:t>
            </w:r>
          </w:p>
          <w:p w14:paraId="28DCDBC1" w14:textId="77777777" w:rsidR="00E57C3C" w:rsidRPr="00C4678D" w:rsidRDefault="00E57C3C" w:rsidP="00A82643">
            <w:pPr>
              <w:widowControl w:val="0"/>
              <w:jc w:val="center"/>
              <w:rPr>
                <w:sz w:val="22"/>
                <w:szCs w:val="22"/>
                <w:lang w:val="en-US"/>
              </w:rPr>
            </w:pPr>
            <w:r w:rsidRPr="00C4678D">
              <w:rPr>
                <w:color w:val="7F7F7F" w:themeColor="text1" w:themeTint="80"/>
                <w:sz w:val="22"/>
                <w:szCs w:val="22"/>
                <w:lang w:val="en-US"/>
              </w:rPr>
              <w:t>Availability</w:t>
            </w:r>
          </w:p>
        </w:tc>
        <w:tc>
          <w:tcPr>
            <w:tcW w:w="2547" w:type="dxa"/>
            <w:shd w:val="clear" w:color="000000" w:fill="FFFFFF"/>
            <w:tcMar>
              <w:left w:w="98" w:type="dxa"/>
            </w:tcMar>
            <w:vAlign w:val="center"/>
          </w:tcPr>
          <w:p w14:paraId="3BE73F60" w14:textId="77777777" w:rsidR="00E57C3C" w:rsidRPr="002B50A4" w:rsidRDefault="00E57C3C" w:rsidP="00A82643">
            <w:pPr>
              <w:rPr>
                <w:sz w:val="22"/>
                <w:szCs w:val="22"/>
                <w:lang w:eastAsia="ar-SA"/>
              </w:rPr>
            </w:pPr>
          </w:p>
        </w:tc>
      </w:tr>
      <w:tr w:rsidR="00E57C3C" w:rsidRPr="002B50A4" w14:paraId="79D89C0B" w14:textId="77777777" w:rsidTr="00E57C3C">
        <w:trPr>
          <w:trHeight w:val="210"/>
          <w:jc w:val="center"/>
        </w:trPr>
        <w:tc>
          <w:tcPr>
            <w:tcW w:w="709" w:type="dxa"/>
            <w:shd w:val="clear" w:color="000000" w:fill="FFFFFF"/>
            <w:tcMar>
              <w:left w:w="98" w:type="dxa"/>
            </w:tcMar>
            <w:vAlign w:val="center"/>
          </w:tcPr>
          <w:p w14:paraId="3F0343F1" w14:textId="77777777" w:rsidR="00E57C3C" w:rsidRPr="002B50A4"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7B5249F7" w14:textId="77777777" w:rsidR="00E57C3C" w:rsidRPr="00E57C3C" w:rsidRDefault="00E57C3C" w:rsidP="00A82643">
            <w:pPr>
              <w:widowControl w:val="0"/>
              <w:rPr>
                <w:color w:val="7F7F7F" w:themeColor="text1" w:themeTint="80"/>
                <w:sz w:val="22"/>
                <w:szCs w:val="22"/>
                <w:lang w:val="ru-RU" w:eastAsia="ar-SA"/>
              </w:rPr>
            </w:pPr>
            <w:r w:rsidRPr="00187DE0">
              <w:rPr>
                <w:sz w:val="22"/>
                <w:szCs w:val="22"/>
                <w:lang w:eastAsia="ar-SA"/>
              </w:rPr>
              <w:t>Мережевий кабель, довжиною не менше 4 м – 1 шт.</w:t>
            </w:r>
            <w:r w:rsidRPr="00E57C3C">
              <w:rPr>
                <w:sz w:val="22"/>
                <w:szCs w:val="22"/>
                <w:lang w:val="ru-RU" w:eastAsia="ar-SA"/>
              </w:rPr>
              <w:t xml:space="preserve"> /</w:t>
            </w:r>
          </w:p>
          <w:p w14:paraId="1EEC8BA2" w14:textId="77777777" w:rsidR="00E57C3C" w:rsidRPr="00C4678D" w:rsidRDefault="00E57C3C" w:rsidP="00A82643">
            <w:pPr>
              <w:widowControl w:val="0"/>
              <w:rPr>
                <w:sz w:val="22"/>
                <w:szCs w:val="22"/>
                <w:lang w:val="en-US" w:eastAsia="ar-SA"/>
              </w:rPr>
            </w:pPr>
            <w:r w:rsidRPr="00C4678D">
              <w:rPr>
                <w:color w:val="7F7F7F" w:themeColor="text1" w:themeTint="80"/>
                <w:sz w:val="22"/>
                <w:szCs w:val="22"/>
                <w:lang w:val="en-US" w:eastAsia="ar-SA"/>
              </w:rPr>
              <w:t>Power cable, length not less than 4 m – 1 pc.</w:t>
            </w:r>
          </w:p>
        </w:tc>
        <w:tc>
          <w:tcPr>
            <w:tcW w:w="1701" w:type="dxa"/>
            <w:shd w:val="clear" w:color="000000" w:fill="FFFFFF"/>
            <w:tcMar>
              <w:left w:w="98" w:type="dxa"/>
            </w:tcMar>
            <w:vAlign w:val="center"/>
          </w:tcPr>
          <w:p w14:paraId="73B585EA" w14:textId="77777777" w:rsidR="00E57C3C" w:rsidRPr="00C4678D" w:rsidRDefault="00E57C3C" w:rsidP="00A82643">
            <w:pPr>
              <w:contextualSpacing/>
              <w:jc w:val="center"/>
              <w:rPr>
                <w:sz w:val="22"/>
                <w:szCs w:val="22"/>
                <w:lang w:val="en-US"/>
              </w:rPr>
            </w:pPr>
            <w:r w:rsidRPr="002B50A4">
              <w:rPr>
                <w:sz w:val="22"/>
                <w:szCs w:val="22"/>
              </w:rPr>
              <w:t>Наявність</w:t>
            </w:r>
            <w:r>
              <w:rPr>
                <w:sz w:val="22"/>
                <w:szCs w:val="22"/>
                <w:lang w:val="en-US"/>
              </w:rPr>
              <w:t xml:space="preserve"> </w:t>
            </w:r>
            <w:r w:rsidRPr="00C4678D">
              <w:rPr>
                <w:sz w:val="22"/>
                <w:szCs w:val="22"/>
                <w:lang w:val="en-US"/>
              </w:rPr>
              <w:t>/</w:t>
            </w:r>
          </w:p>
          <w:p w14:paraId="15DF4777" w14:textId="77777777" w:rsidR="00E57C3C" w:rsidRPr="00C4678D" w:rsidRDefault="00E57C3C" w:rsidP="00A82643">
            <w:pPr>
              <w:widowControl w:val="0"/>
              <w:jc w:val="center"/>
              <w:rPr>
                <w:sz w:val="22"/>
                <w:szCs w:val="22"/>
                <w:lang w:val="en-US"/>
              </w:rPr>
            </w:pPr>
            <w:r w:rsidRPr="00C4678D">
              <w:rPr>
                <w:color w:val="7F7F7F" w:themeColor="text1" w:themeTint="80"/>
                <w:sz w:val="22"/>
                <w:szCs w:val="22"/>
                <w:lang w:val="en-US"/>
              </w:rPr>
              <w:t>Availability</w:t>
            </w:r>
          </w:p>
        </w:tc>
        <w:tc>
          <w:tcPr>
            <w:tcW w:w="2547" w:type="dxa"/>
            <w:shd w:val="clear" w:color="000000" w:fill="FFFFFF"/>
            <w:tcMar>
              <w:left w:w="98" w:type="dxa"/>
            </w:tcMar>
            <w:vAlign w:val="center"/>
          </w:tcPr>
          <w:p w14:paraId="31C5519C" w14:textId="77777777" w:rsidR="00E57C3C" w:rsidRPr="002B50A4" w:rsidRDefault="00E57C3C" w:rsidP="00A82643">
            <w:pPr>
              <w:rPr>
                <w:sz w:val="22"/>
                <w:szCs w:val="22"/>
                <w:lang w:eastAsia="ar-SA"/>
              </w:rPr>
            </w:pPr>
          </w:p>
        </w:tc>
      </w:tr>
      <w:tr w:rsidR="00E57C3C" w:rsidRPr="002B50A4" w14:paraId="5CEF41D2" w14:textId="77777777" w:rsidTr="00E57C3C">
        <w:trPr>
          <w:trHeight w:val="210"/>
          <w:jc w:val="center"/>
        </w:trPr>
        <w:tc>
          <w:tcPr>
            <w:tcW w:w="709" w:type="dxa"/>
            <w:shd w:val="clear" w:color="000000" w:fill="FFFFFF"/>
            <w:tcMar>
              <w:left w:w="98" w:type="dxa"/>
            </w:tcMar>
            <w:vAlign w:val="center"/>
          </w:tcPr>
          <w:p w14:paraId="05E7520D" w14:textId="77777777" w:rsidR="00E57C3C" w:rsidRPr="002B50A4"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16438089" w14:textId="77777777" w:rsidR="00E57C3C" w:rsidRPr="00E57C3C" w:rsidRDefault="00E57C3C" w:rsidP="00A82643">
            <w:pPr>
              <w:widowControl w:val="0"/>
              <w:rPr>
                <w:sz w:val="22"/>
                <w:szCs w:val="22"/>
                <w:lang w:val="ru-RU" w:eastAsia="ar-SA"/>
              </w:rPr>
            </w:pPr>
            <w:r w:rsidRPr="00187DE0">
              <w:rPr>
                <w:sz w:val="22"/>
                <w:szCs w:val="22"/>
                <w:lang w:eastAsia="ar-SA"/>
              </w:rPr>
              <w:t>Ножний вимикач, дві педалі, довжина кабелю не менше 4 м – 1 шт.</w:t>
            </w:r>
            <w:r w:rsidRPr="00E57C3C">
              <w:rPr>
                <w:sz w:val="22"/>
                <w:szCs w:val="22"/>
                <w:lang w:val="ru-RU" w:eastAsia="ar-SA"/>
              </w:rPr>
              <w:t xml:space="preserve"> /</w:t>
            </w:r>
          </w:p>
          <w:p w14:paraId="36A6CA02" w14:textId="77777777" w:rsidR="00E57C3C" w:rsidRPr="00C4678D" w:rsidRDefault="00E57C3C" w:rsidP="00A82643">
            <w:pPr>
              <w:widowControl w:val="0"/>
              <w:rPr>
                <w:sz w:val="22"/>
                <w:szCs w:val="22"/>
                <w:lang w:val="en-US" w:eastAsia="ar-SA"/>
              </w:rPr>
            </w:pPr>
            <w:r w:rsidRPr="00C4678D">
              <w:rPr>
                <w:color w:val="7F7F7F" w:themeColor="text1" w:themeTint="80"/>
                <w:sz w:val="22"/>
                <w:szCs w:val="22"/>
                <w:lang w:val="en-US" w:eastAsia="ar-SA"/>
              </w:rPr>
              <w:t>Footswitch, two pedals, cable length not less than 4 m – 1 pc.</w:t>
            </w:r>
          </w:p>
        </w:tc>
        <w:tc>
          <w:tcPr>
            <w:tcW w:w="1701" w:type="dxa"/>
            <w:shd w:val="clear" w:color="000000" w:fill="FFFFFF"/>
            <w:tcMar>
              <w:left w:w="98" w:type="dxa"/>
            </w:tcMar>
            <w:vAlign w:val="center"/>
          </w:tcPr>
          <w:p w14:paraId="37A07815" w14:textId="77777777" w:rsidR="00E57C3C" w:rsidRPr="00C4678D" w:rsidRDefault="00E57C3C" w:rsidP="00A82643">
            <w:pPr>
              <w:contextualSpacing/>
              <w:jc w:val="center"/>
              <w:rPr>
                <w:sz w:val="22"/>
                <w:szCs w:val="22"/>
                <w:lang w:val="en-US"/>
              </w:rPr>
            </w:pPr>
            <w:r w:rsidRPr="002B50A4">
              <w:rPr>
                <w:sz w:val="22"/>
                <w:szCs w:val="22"/>
              </w:rPr>
              <w:t>Наявність</w:t>
            </w:r>
            <w:r>
              <w:rPr>
                <w:sz w:val="22"/>
                <w:szCs w:val="22"/>
                <w:lang w:val="en-US"/>
              </w:rPr>
              <w:t xml:space="preserve"> </w:t>
            </w:r>
            <w:r w:rsidRPr="00C4678D">
              <w:rPr>
                <w:sz w:val="22"/>
                <w:szCs w:val="22"/>
                <w:lang w:val="en-US"/>
              </w:rPr>
              <w:t>/</w:t>
            </w:r>
          </w:p>
          <w:p w14:paraId="222B90CD" w14:textId="77777777" w:rsidR="00E57C3C" w:rsidRPr="00C4678D" w:rsidRDefault="00E57C3C" w:rsidP="00A82643">
            <w:pPr>
              <w:widowControl w:val="0"/>
              <w:jc w:val="center"/>
              <w:rPr>
                <w:sz w:val="22"/>
                <w:szCs w:val="22"/>
                <w:lang w:val="en-US"/>
              </w:rPr>
            </w:pPr>
            <w:r w:rsidRPr="00C4678D">
              <w:rPr>
                <w:color w:val="7F7F7F" w:themeColor="text1" w:themeTint="80"/>
                <w:sz w:val="22"/>
                <w:szCs w:val="22"/>
                <w:lang w:val="en-US"/>
              </w:rPr>
              <w:t>Availability</w:t>
            </w:r>
          </w:p>
        </w:tc>
        <w:tc>
          <w:tcPr>
            <w:tcW w:w="2547" w:type="dxa"/>
            <w:shd w:val="clear" w:color="000000" w:fill="FFFFFF"/>
            <w:tcMar>
              <w:left w:w="98" w:type="dxa"/>
            </w:tcMar>
            <w:vAlign w:val="center"/>
          </w:tcPr>
          <w:p w14:paraId="7C5ED3C6" w14:textId="77777777" w:rsidR="00E57C3C" w:rsidRPr="002B50A4" w:rsidRDefault="00E57C3C" w:rsidP="00A82643">
            <w:pPr>
              <w:rPr>
                <w:sz w:val="22"/>
                <w:szCs w:val="22"/>
                <w:lang w:eastAsia="ar-SA"/>
              </w:rPr>
            </w:pPr>
          </w:p>
        </w:tc>
      </w:tr>
      <w:tr w:rsidR="00E57C3C" w:rsidRPr="002B50A4" w14:paraId="1C1753E8" w14:textId="77777777" w:rsidTr="00E57C3C">
        <w:trPr>
          <w:trHeight w:val="210"/>
          <w:jc w:val="center"/>
        </w:trPr>
        <w:tc>
          <w:tcPr>
            <w:tcW w:w="709" w:type="dxa"/>
            <w:shd w:val="clear" w:color="000000" w:fill="FFFFFF"/>
            <w:tcMar>
              <w:left w:w="98" w:type="dxa"/>
            </w:tcMar>
            <w:vAlign w:val="center"/>
          </w:tcPr>
          <w:p w14:paraId="61BD0EE5" w14:textId="77777777" w:rsidR="00E57C3C" w:rsidRPr="002B50A4"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2CF15FD4" w14:textId="77777777" w:rsidR="00E57C3C" w:rsidRPr="00E57C3C" w:rsidRDefault="00E57C3C" w:rsidP="00A82643">
            <w:pPr>
              <w:contextualSpacing/>
              <w:rPr>
                <w:color w:val="000000"/>
                <w:sz w:val="22"/>
                <w:szCs w:val="22"/>
                <w:lang w:val="ru-RU"/>
              </w:rPr>
            </w:pPr>
            <w:r w:rsidRPr="00187DE0">
              <w:rPr>
                <w:color w:val="000000"/>
                <w:sz w:val="22"/>
                <w:szCs w:val="22"/>
              </w:rPr>
              <w:t>Кабель до нейтральних електродів, довжиною не менше 4 м – 1 шт.</w:t>
            </w:r>
          </w:p>
          <w:p w14:paraId="42F60C6D" w14:textId="77777777" w:rsidR="00E57C3C" w:rsidRPr="00C4678D" w:rsidRDefault="00E57C3C" w:rsidP="00A82643">
            <w:pPr>
              <w:contextualSpacing/>
              <w:rPr>
                <w:color w:val="000000"/>
                <w:sz w:val="22"/>
                <w:szCs w:val="22"/>
                <w:lang w:val="en-US"/>
              </w:rPr>
            </w:pPr>
            <w:r w:rsidRPr="00C4678D">
              <w:rPr>
                <w:color w:val="7F7F7F" w:themeColor="text1" w:themeTint="80"/>
                <w:sz w:val="22"/>
                <w:szCs w:val="22"/>
                <w:lang w:val="en-US" w:eastAsia="ar-SA"/>
              </w:rPr>
              <w:t>Cable for neutral electrodes, length not less than 4 m</w:t>
            </w:r>
            <w:r>
              <w:rPr>
                <w:color w:val="7F7F7F" w:themeColor="text1" w:themeTint="80"/>
                <w:sz w:val="22"/>
                <w:szCs w:val="22"/>
                <w:lang w:val="en-US" w:eastAsia="ar-SA"/>
              </w:rPr>
              <w:t xml:space="preserve"> </w:t>
            </w:r>
            <w:r w:rsidRPr="00C4678D">
              <w:rPr>
                <w:color w:val="7F7F7F" w:themeColor="text1" w:themeTint="80"/>
                <w:sz w:val="22"/>
                <w:szCs w:val="22"/>
                <w:lang w:val="en-US" w:eastAsia="ar-SA"/>
              </w:rPr>
              <w:t>– 1 pc.</w:t>
            </w:r>
          </w:p>
        </w:tc>
        <w:tc>
          <w:tcPr>
            <w:tcW w:w="1701" w:type="dxa"/>
            <w:shd w:val="clear" w:color="000000" w:fill="FFFFFF"/>
            <w:tcMar>
              <w:left w:w="98" w:type="dxa"/>
            </w:tcMar>
            <w:vAlign w:val="center"/>
          </w:tcPr>
          <w:p w14:paraId="74478537" w14:textId="77777777" w:rsidR="00E57C3C" w:rsidRPr="00C4678D" w:rsidRDefault="00E57C3C" w:rsidP="00A82643">
            <w:pPr>
              <w:contextualSpacing/>
              <w:jc w:val="center"/>
              <w:rPr>
                <w:sz w:val="22"/>
                <w:szCs w:val="22"/>
                <w:lang w:val="en-US"/>
              </w:rPr>
            </w:pPr>
            <w:r w:rsidRPr="002B50A4">
              <w:rPr>
                <w:sz w:val="22"/>
                <w:szCs w:val="22"/>
              </w:rPr>
              <w:t>Наявність</w:t>
            </w:r>
            <w:r>
              <w:rPr>
                <w:sz w:val="22"/>
                <w:szCs w:val="22"/>
                <w:lang w:val="en-US"/>
              </w:rPr>
              <w:t xml:space="preserve"> </w:t>
            </w:r>
            <w:r w:rsidRPr="00C4678D">
              <w:rPr>
                <w:sz w:val="22"/>
                <w:szCs w:val="22"/>
                <w:lang w:val="en-US"/>
              </w:rPr>
              <w:t>/</w:t>
            </w:r>
          </w:p>
          <w:p w14:paraId="76CE8417" w14:textId="77777777" w:rsidR="00E57C3C" w:rsidRPr="00C4678D" w:rsidRDefault="00E57C3C" w:rsidP="00A82643">
            <w:pPr>
              <w:widowControl w:val="0"/>
              <w:jc w:val="center"/>
              <w:rPr>
                <w:sz w:val="22"/>
                <w:szCs w:val="22"/>
                <w:lang w:val="en-US"/>
              </w:rPr>
            </w:pPr>
            <w:r w:rsidRPr="00C4678D">
              <w:rPr>
                <w:color w:val="7F7F7F" w:themeColor="text1" w:themeTint="80"/>
                <w:sz w:val="22"/>
                <w:szCs w:val="22"/>
                <w:lang w:val="en-US"/>
              </w:rPr>
              <w:t>Availability</w:t>
            </w:r>
          </w:p>
        </w:tc>
        <w:tc>
          <w:tcPr>
            <w:tcW w:w="2547" w:type="dxa"/>
            <w:shd w:val="clear" w:color="000000" w:fill="FFFFFF"/>
            <w:tcMar>
              <w:left w:w="98" w:type="dxa"/>
            </w:tcMar>
            <w:vAlign w:val="center"/>
          </w:tcPr>
          <w:p w14:paraId="6BAE62F5" w14:textId="77777777" w:rsidR="00E57C3C" w:rsidRPr="002B50A4" w:rsidRDefault="00E57C3C" w:rsidP="00A82643">
            <w:pPr>
              <w:rPr>
                <w:sz w:val="22"/>
                <w:szCs w:val="22"/>
                <w:lang w:eastAsia="ar-SA"/>
              </w:rPr>
            </w:pPr>
          </w:p>
        </w:tc>
      </w:tr>
      <w:tr w:rsidR="00E57C3C" w:rsidRPr="002B50A4" w14:paraId="7AB24323" w14:textId="77777777" w:rsidTr="00E57C3C">
        <w:trPr>
          <w:trHeight w:val="210"/>
          <w:jc w:val="center"/>
        </w:trPr>
        <w:tc>
          <w:tcPr>
            <w:tcW w:w="709" w:type="dxa"/>
            <w:shd w:val="clear" w:color="000000" w:fill="FFFFFF"/>
            <w:tcMar>
              <w:left w:w="98" w:type="dxa"/>
            </w:tcMar>
            <w:vAlign w:val="center"/>
          </w:tcPr>
          <w:p w14:paraId="45FAAB58" w14:textId="77777777" w:rsidR="00E57C3C" w:rsidRPr="002B50A4"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3C8C346C" w14:textId="77777777" w:rsidR="00E57C3C" w:rsidRPr="00E57C3C" w:rsidRDefault="00E57C3C" w:rsidP="00A82643">
            <w:pPr>
              <w:contextualSpacing/>
              <w:rPr>
                <w:color w:val="000000"/>
                <w:sz w:val="22"/>
                <w:szCs w:val="22"/>
                <w:lang w:val="ru-RU"/>
              </w:rPr>
            </w:pPr>
            <w:r w:rsidRPr="00187DE0">
              <w:rPr>
                <w:color w:val="000000"/>
                <w:sz w:val="22"/>
                <w:szCs w:val="22"/>
              </w:rPr>
              <w:t>Нейтральний електрод, багаторазовий, силіконовий – 1</w:t>
            </w:r>
            <w:r w:rsidRPr="00187DE0">
              <w:rPr>
                <w:color w:val="000000"/>
                <w:sz w:val="22"/>
                <w:szCs w:val="22"/>
                <w:lang w:val="ru-RU"/>
              </w:rPr>
              <w:t xml:space="preserve"> </w:t>
            </w:r>
            <w:r w:rsidRPr="00187DE0">
              <w:rPr>
                <w:color w:val="000000"/>
                <w:sz w:val="22"/>
                <w:szCs w:val="22"/>
              </w:rPr>
              <w:t>шт.</w:t>
            </w:r>
          </w:p>
          <w:p w14:paraId="69C3EAD3" w14:textId="77777777" w:rsidR="00E57C3C" w:rsidRPr="00C4678D" w:rsidRDefault="00E57C3C" w:rsidP="00A82643">
            <w:pPr>
              <w:contextualSpacing/>
              <w:rPr>
                <w:color w:val="000000"/>
                <w:sz w:val="22"/>
                <w:szCs w:val="22"/>
                <w:lang w:val="en-US"/>
              </w:rPr>
            </w:pPr>
            <w:r w:rsidRPr="00C4678D">
              <w:rPr>
                <w:color w:val="7F7F7F" w:themeColor="text1" w:themeTint="80"/>
                <w:sz w:val="22"/>
                <w:szCs w:val="22"/>
                <w:lang w:val="en-US" w:eastAsia="ar-SA"/>
              </w:rPr>
              <w:t>Neutral electrode, reusable, silicone</w:t>
            </w:r>
            <w:r>
              <w:rPr>
                <w:color w:val="7F7F7F" w:themeColor="text1" w:themeTint="80"/>
                <w:sz w:val="22"/>
                <w:szCs w:val="22"/>
                <w:lang w:val="en-US" w:eastAsia="ar-SA"/>
              </w:rPr>
              <w:t xml:space="preserve"> </w:t>
            </w:r>
            <w:r w:rsidRPr="00C4678D">
              <w:rPr>
                <w:color w:val="7F7F7F" w:themeColor="text1" w:themeTint="80"/>
                <w:sz w:val="22"/>
                <w:szCs w:val="22"/>
                <w:lang w:val="en-US" w:eastAsia="ar-SA"/>
              </w:rPr>
              <w:t>– 1 pc.</w:t>
            </w:r>
          </w:p>
        </w:tc>
        <w:tc>
          <w:tcPr>
            <w:tcW w:w="1701" w:type="dxa"/>
            <w:shd w:val="clear" w:color="000000" w:fill="FFFFFF"/>
            <w:tcMar>
              <w:left w:w="98" w:type="dxa"/>
            </w:tcMar>
            <w:vAlign w:val="center"/>
          </w:tcPr>
          <w:p w14:paraId="1C148775" w14:textId="77777777" w:rsidR="00E57C3C" w:rsidRPr="00C4678D" w:rsidRDefault="00E57C3C" w:rsidP="00A82643">
            <w:pPr>
              <w:contextualSpacing/>
              <w:jc w:val="center"/>
              <w:rPr>
                <w:sz w:val="22"/>
                <w:szCs w:val="22"/>
                <w:lang w:val="en-US"/>
              </w:rPr>
            </w:pPr>
            <w:r w:rsidRPr="002B50A4">
              <w:rPr>
                <w:sz w:val="22"/>
                <w:szCs w:val="22"/>
              </w:rPr>
              <w:t>Наявність</w:t>
            </w:r>
            <w:r>
              <w:rPr>
                <w:sz w:val="22"/>
                <w:szCs w:val="22"/>
                <w:lang w:val="en-US"/>
              </w:rPr>
              <w:t xml:space="preserve"> </w:t>
            </w:r>
            <w:r w:rsidRPr="00C4678D">
              <w:rPr>
                <w:sz w:val="22"/>
                <w:szCs w:val="22"/>
                <w:lang w:val="en-US"/>
              </w:rPr>
              <w:t>/</w:t>
            </w:r>
          </w:p>
          <w:p w14:paraId="5A9D4F12" w14:textId="77777777" w:rsidR="00E57C3C" w:rsidRPr="00C4678D" w:rsidRDefault="00E57C3C" w:rsidP="00A82643">
            <w:pPr>
              <w:widowControl w:val="0"/>
              <w:jc w:val="center"/>
              <w:rPr>
                <w:sz w:val="22"/>
                <w:szCs w:val="22"/>
                <w:lang w:val="en-US"/>
              </w:rPr>
            </w:pPr>
            <w:r w:rsidRPr="00C4678D">
              <w:rPr>
                <w:color w:val="7F7F7F" w:themeColor="text1" w:themeTint="80"/>
                <w:sz w:val="22"/>
                <w:szCs w:val="22"/>
                <w:lang w:val="en-US"/>
              </w:rPr>
              <w:t>Availability</w:t>
            </w:r>
          </w:p>
        </w:tc>
        <w:tc>
          <w:tcPr>
            <w:tcW w:w="2547" w:type="dxa"/>
            <w:shd w:val="clear" w:color="000000" w:fill="FFFFFF"/>
            <w:tcMar>
              <w:left w:w="98" w:type="dxa"/>
            </w:tcMar>
            <w:vAlign w:val="center"/>
          </w:tcPr>
          <w:p w14:paraId="5FEF4EE3" w14:textId="77777777" w:rsidR="00E57C3C" w:rsidRPr="002B50A4" w:rsidRDefault="00E57C3C" w:rsidP="00A82643">
            <w:pPr>
              <w:rPr>
                <w:sz w:val="22"/>
                <w:szCs w:val="22"/>
                <w:lang w:eastAsia="ar-SA"/>
              </w:rPr>
            </w:pPr>
          </w:p>
        </w:tc>
      </w:tr>
      <w:tr w:rsidR="00E57C3C" w:rsidRPr="002B50A4" w14:paraId="1BD24895" w14:textId="77777777" w:rsidTr="00E57C3C">
        <w:trPr>
          <w:trHeight w:val="210"/>
          <w:jc w:val="center"/>
        </w:trPr>
        <w:tc>
          <w:tcPr>
            <w:tcW w:w="709" w:type="dxa"/>
            <w:shd w:val="clear" w:color="000000" w:fill="FFFFFF"/>
            <w:tcMar>
              <w:left w:w="98" w:type="dxa"/>
            </w:tcMar>
            <w:vAlign w:val="center"/>
          </w:tcPr>
          <w:p w14:paraId="23C68C67" w14:textId="77777777" w:rsidR="00E57C3C" w:rsidRPr="002B50A4" w:rsidRDefault="00E57C3C" w:rsidP="00E57C3C">
            <w:pPr>
              <w:widowControl w:val="0"/>
              <w:numPr>
                <w:ilvl w:val="1"/>
                <w:numId w:val="19"/>
              </w:numPr>
              <w:suppressAutoHyphens/>
              <w:autoSpaceDE w:val="0"/>
              <w:rPr>
                <w:sz w:val="22"/>
                <w:szCs w:val="22"/>
                <w:lang w:eastAsia="ar-SA"/>
              </w:rPr>
            </w:pPr>
          </w:p>
        </w:tc>
        <w:tc>
          <w:tcPr>
            <w:tcW w:w="5103" w:type="dxa"/>
            <w:shd w:val="clear" w:color="000000" w:fill="FFFFFF"/>
            <w:tcMar>
              <w:left w:w="98" w:type="dxa"/>
            </w:tcMar>
            <w:vAlign w:val="center"/>
          </w:tcPr>
          <w:p w14:paraId="13051A78" w14:textId="77777777" w:rsidR="00E57C3C" w:rsidRPr="00E57C3C" w:rsidRDefault="00E57C3C" w:rsidP="00A82643">
            <w:pPr>
              <w:contextualSpacing/>
              <w:rPr>
                <w:lang w:val="ru-RU"/>
              </w:rPr>
            </w:pPr>
            <w:r w:rsidRPr="00187DE0">
              <w:t>Інструмент для лігування судин, тонкий наконечник інструмента, індивідуальне налаштування, обертання на 360°, керамічні мікрозубці, довжина не менше 360 мм  – 1 шт.</w:t>
            </w:r>
          </w:p>
          <w:p w14:paraId="45D53945" w14:textId="77777777" w:rsidR="00E57C3C" w:rsidRPr="00C4678D" w:rsidRDefault="00E57C3C" w:rsidP="00A82643">
            <w:pPr>
              <w:contextualSpacing/>
              <w:rPr>
                <w:lang w:val="en-US"/>
              </w:rPr>
            </w:pPr>
            <w:r w:rsidRPr="00C4678D">
              <w:rPr>
                <w:color w:val="7F7F7F" w:themeColor="text1" w:themeTint="80"/>
                <w:sz w:val="22"/>
                <w:szCs w:val="22"/>
                <w:lang w:val="en-US" w:eastAsia="ar-SA"/>
              </w:rPr>
              <w:t>Vascular ligation instrument, fine instrument tip, individual adjustment, 360° rotation, ceramic micro-t</w:t>
            </w:r>
            <w:r>
              <w:rPr>
                <w:color w:val="7F7F7F" w:themeColor="text1" w:themeTint="80"/>
                <w:sz w:val="22"/>
                <w:szCs w:val="22"/>
                <w:lang w:val="en-US" w:eastAsia="ar-SA"/>
              </w:rPr>
              <w:t>ee</w:t>
            </w:r>
            <w:r w:rsidRPr="00C4678D">
              <w:rPr>
                <w:color w:val="7F7F7F" w:themeColor="text1" w:themeTint="80"/>
                <w:sz w:val="22"/>
                <w:szCs w:val="22"/>
                <w:lang w:val="en-US" w:eastAsia="ar-SA"/>
              </w:rPr>
              <w:t>th, length not less than 360 mm - 1 pc.</w:t>
            </w:r>
          </w:p>
        </w:tc>
        <w:tc>
          <w:tcPr>
            <w:tcW w:w="1701" w:type="dxa"/>
            <w:shd w:val="clear" w:color="000000" w:fill="FFFFFF"/>
            <w:tcMar>
              <w:left w:w="98" w:type="dxa"/>
            </w:tcMar>
            <w:vAlign w:val="center"/>
          </w:tcPr>
          <w:p w14:paraId="2002F771" w14:textId="77777777" w:rsidR="00E57C3C" w:rsidRPr="00C4678D" w:rsidRDefault="00E57C3C" w:rsidP="00A82643">
            <w:pPr>
              <w:contextualSpacing/>
              <w:jc w:val="center"/>
              <w:rPr>
                <w:sz w:val="22"/>
                <w:szCs w:val="22"/>
                <w:lang w:val="en-US"/>
              </w:rPr>
            </w:pPr>
            <w:r w:rsidRPr="002B50A4">
              <w:rPr>
                <w:sz w:val="22"/>
                <w:szCs w:val="22"/>
              </w:rPr>
              <w:t>Наявність</w:t>
            </w:r>
            <w:r>
              <w:rPr>
                <w:sz w:val="22"/>
                <w:szCs w:val="22"/>
                <w:lang w:val="en-US"/>
              </w:rPr>
              <w:t xml:space="preserve"> </w:t>
            </w:r>
            <w:r w:rsidRPr="00C4678D">
              <w:rPr>
                <w:sz w:val="22"/>
                <w:szCs w:val="22"/>
                <w:lang w:val="en-US"/>
              </w:rPr>
              <w:t>/</w:t>
            </w:r>
          </w:p>
          <w:p w14:paraId="2CDB68B1" w14:textId="77777777" w:rsidR="00E57C3C" w:rsidRPr="00C4678D" w:rsidRDefault="00E57C3C" w:rsidP="00A82643">
            <w:pPr>
              <w:widowControl w:val="0"/>
              <w:jc w:val="center"/>
              <w:rPr>
                <w:sz w:val="22"/>
                <w:szCs w:val="22"/>
                <w:lang w:val="en-US"/>
              </w:rPr>
            </w:pPr>
            <w:r w:rsidRPr="00C4678D">
              <w:rPr>
                <w:color w:val="7F7F7F" w:themeColor="text1" w:themeTint="80"/>
                <w:sz w:val="22"/>
                <w:szCs w:val="22"/>
                <w:lang w:val="en-US"/>
              </w:rPr>
              <w:t>Availability</w:t>
            </w:r>
          </w:p>
        </w:tc>
        <w:tc>
          <w:tcPr>
            <w:tcW w:w="2547" w:type="dxa"/>
            <w:shd w:val="clear" w:color="000000" w:fill="FFFFFF"/>
            <w:tcMar>
              <w:left w:w="98" w:type="dxa"/>
            </w:tcMar>
            <w:vAlign w:val="center"/>
          </w:tcPr>
          <w:p w14:paraId="784C2271" w14:textId="77777777" w:rsidR="00E57C3C" w:rsidRPr="002B50A4" w:rsidRDefault="00E57C3C" w:rsidP="00A82643">
            <w:pPr>
              <w:rPr>
                <w:sz w:val="22"/>
                <w:szCs w:val="22"/>
              </w:rPr>
            </w:pPr>
          </w:p>
        </w:tc>
      </w:tr>
      <w:tr w:rsidR="00E57C3C" w:rsidRPr="002B50A4" w14:paraId="132BD795" w14:textId="77777777" w:rsidTr="00F66D92">
        <w:trPr>
          <w:trHeight w:val="210"/>
          <w:jc w:val="center"/>
        </w:trPr>
        <w:tc>
          <w:tcPr>
            <w:tcW w:w="709" w:type="dxa"/>
            <w:shd w:val="clear" w:color="000000" w:fill="FFFFFF"/>
            <w:tcMar>
              <w:left w:w="98" w:type="dxa"/>
            </w:tcMar>
            <w:vAlign w:val="center"/>
          </w:tcPr>
          <w:p w14:paraId="3B2F9E0A" w14:textId="62141745" w:rsidR="00E57C3C" w:rsidRPr="00E57C3C" w:rsidRDefault="00E57C3C" w:rsidP="00E57C3C">
            <w:pPr>
              <w:widowControl w:val="0"/>
              <w:suppressAutoHyphens/>
              <w:autoSpaceDE w:val="0"/>
              <w:ind w:left="340" w:hanging="340"/>
              <w:jc w:val="center"/>
              <w:rPr>
                <w:b/>
                <w:bCs/>
                <w:sz w:val="22"/>
                <w:szCs w:val="22"/>
                <w:lang w:val="en-US" w:eastAsia="ar-SA"/>
              </w:rPr>
            </w:pPr>
            <w:r w:rsidRPr="00E57C3C">
              <w:rPr>
                <w:b/>
                <w:bCs/>
                <w:sz w:val="22"/>
                <w:szCs w:val="22"/>
                <w:lang w:val="en-US" w:eastAsia="ar-SA"/>
              </w:rPr>
              <w:t>2</w:t>
            </w:r>
          </w:p>
        </w:tc>
        <w:tc>
          <w:tcPr>
            <w:tcW w:w="9351" w:type="dxa"/>
            <w:gridSpan w:val="3"/>
            <w:shd w:val="clear" w:color="000000" w:fill="FFFFFF"/>
            <w:tcMar>
              <w:left w:w="98" w:type="dxa"/>
            </w:tcMar>
            <w:vAlign w:val="center"/>
          </w:tcPr>
          <w:p w14:paraId="02C90F51" w14:textId="77777777" w:rsidR="00E57C3C" w:rsidRPr="00237DA3" w:rsidRDefault="00E57C3C" w:rsidP="00E57C3C">
            <w:pPr>
              <w:pStyle w:val="Default"/>
              <w:rPr>
                <w:b/>
                <w:bCs/>
                <w:noProof/>
                <w:lang w:eastAsia="zh-CN"/>
              </w:rPr>
            </w:pPr>
            <w:r w:rsidRPr="00237DA3">
              <w:rPr>
                <w:b/>
                <w:bCs/>
                <w:noProof/>
                <w:lang w:eastAsia="zh-CN"/>
              </w:rPr>
              <w:t>Постачання /</w:t>
            </w:r>
          </w:p>
          <w:p w14:paraId="77F528D1" w14:textId="765D4A33" w:rsidR="00E57C3C" w:rsidRPr="002B50A4" w:rsidRDefault="00E57C3C" w:rsidP="00E57C3C">
            <w:pPr>
              <w:rPr>
                <w:sz w:val="22"/>
                <w:szCs w:val="22"/>
              </w:rPr>
            </w:pPr>
            <w:r w:rsidRPr="00237DA3">
              <w:rPr>
                <w:b/>
                <w:bCs/>
                <w:noProof/>
                <w:color w:val="808080" w:themeColor="background1" w:themeShade="80"/>
                <w:lang w:val="en-US" w:eastAsia="zh-CN"/>
              </w:rPr>
              <w:t>Delivery</w:t>
            </w:r>
          </w:p>
        </w:tc>
      </w:tr>
      <w:tr w:rsidR="00E57C3C" w:rsidRPr="002B50A4" w14:paraId="371B8449" w14:textId="77777777" w:rsidTr="00744700">
        <w:trPr>
          <w:trHeight w:val="210"/>
          <w:jc w:val="center"/>
        </w:trPr>
        <w:tc>
          <w:tcPr>
            <w:tcW w:w="709" w:type="dxa"/>
            <w:shd w:val="clear" w:color="000000" w:fill="FFFFFF"/>
            <w:tcMar>
              <w:left w:w="98" w:type="dxa"/>
            </w:tcMar>
            <w:vAlign w:val="center"/>
          </w:tcPr>
          <w:p w14:paraId="5D9F2191" w14:textId="1C344EB2" w:rsidR="00E57C3C" w:rsidRPr="00E57C3C" w:rsidRDefault="00E57C3C" w:rsidP="00E57C3C">
            <w:pPr>
              <w:widowControl w:val="0"/>
              <w:suppressAutoHyphens/>
              <w:autoSpaceDE w:val="0"/>
              <w:ind w:left="340" w:hanging="340"/>
              <w:jc w:val="center"/>
              <w:rPr>
                <w:sz w:val="22"/>
                <w:szCs w:val="22"/>
                <w:lang w:val="en-US" w:eastAsia="ar-SA"/>
              </w:rPr>
            </w:pPr>
            <w:r>
              <w:rPr>
                <w:sz w:val="22"/>
                <w:szCs w:val="22"/>
                <w:lang w:val="en-US" w:eastAsia="ar-SA"/>
              </w:rPr>
              <w:t>2.1</w:t>
            </w:r>
          </w:p>
        </w:tc>
        <w:tc>
          <w:tcPr>
            <w:tcW w:w="6804" w:type="dxa"/>
            <w:gridSpan w:val="2"/>
            <w:shd w:val="clear" w:color="000000" w:fill="FFFFFF"/>
            <w:tcMar>
              <w:left w:w="98" w:type="dxa"/>
            </w:tcMar>
          </w:tcPr>
          <w:p w14:paraId="0C93BFFA" w14:textId="77777777" w:rsidR="00E57C3C" w:rsidRPr="00AE4223" w:rsidRDefault="00E57C3C" w:rsidP="00E57C3C">
            <w:pPr>
              <w:rPr>
                <w:spacing w:val="-4"/>
              </w:rPr>
            </w:pPr>
            <w:r w:rsidRPr="00AE4223">
              <w:rPr>
                <w:spacing w:val="-4"/>
              </w:rPr>
              <w:t>Постачання «під ключ», включаючи доставку у м. Кривий Ріг (Дніпропетровська область), монтаж, встановлення, введення в експлуатацію та навчання персоналу</w:t>
            </w:r>
            <w:r w:rsidRPr="00AE4223">
              <w:rPr>
                <w:spacing w:val="-4"/>
                <w:lang w:val="ru-RU"/>
              </w:rPr>
              <w:t xml:space="preserve"> </w:t>
            </w:r>
            <w:r w:rsidRPr="00AE4223">
              <w:rPr>
                <w:spacing w:val="-4"/>
              </w:rPr>
              <w:t>/</w:t>
            </w:r>
          </w:p>
          <w:p w14:paraId="397412E5" w14:textId="1B388D86" w:rsidR="00E57C3C" w:rsidRPr="002B50A4" w:rsidRDefault="00E57C3C" w:rsidP="00E57C3C">
            <w:pPr>
              <w:contextualSpacing/>
              <w:rPr>
                <w:sz w:val="22"/>
                <w:szCs w:val="22"/>
              </w:rPr>
            </w:pPr>
            <w:r w:rsidRPr="00E57C3C">
              <w:rPr>
                <w:color w:val="808080" w:themeColor="background1" w:themeShade="80"/>
                <w:spacing w:val="-4"/>
              </w:rPr>
              <w:t xml:space="preserve">Turn-key delivery, including delivery to </w:t>
            </w:r>
            <w:r w:rsidRPr="00E57C3C">
              <w:rPr>
                <w:color w:val="808080" w:themeColor="background1" w:themeShade="80"/>
                <w:spacing w:val="-4"/>
                <w:lang w:val="en-US"/>
              </w:rPr>
              <w:t xml:space="preserve">Kryvyi Rih </w:t>
            </w:r>
            <w:r w:rsidRPr="00E57C3C">
              <w:rPr>
                <w:color w:val="808080" w:themeColor="background1" w:themeShade="80"/>
                <w:spacing w:val="-4"/>
              </w:rPr>
              <w:t>(</w:t>
            </w:r>
            <w:r w:rsidRPr="00E57C3C">
              <w:rPr>
                <w:color w:val="808080" w:themeColor="background1" w:themeShade="80"/>
                <w:spacing w:val="-4"/>
                <w:lang w:val="en-US"/>
              </w:rPr>
              <w:t xml:space="preserve">Dnipro </w:t>
            </w:r>
            <w:r w:rsidRPr="00E57C3C">
              <w:rPr>
                <w:color w:val="808080" w:themeColor="background1" w:themeShade="80"/>
                <w:spacing w:val="-4"/>
              </w:rPr>
              <w:t>region), assembling, installation, commissioning, and staff training</w:t>
            </w:r>
          </w:p>
        </w:tc>
        <w:tc>
          <w:tcPr>
            <w:tcW w:w="2547" w:type="dxa"/>
            <w:shd w:val="clear" w:color="000000" w:fill="FFFFFF"/>
            <w:tcMar>
              <w:left w:w="98" w:type="dxa"/>
            </w:tcMar>
            <w:vAlign w:val="center"/>
          </w:tcPr>
          <w:p w14:paraId="3505B5C8" w14:textId="77777777" w:rsidR="00E57C3C" w:rsidRPr="002B50A4" w:rsidRDefault="00E57C3C" w:rsidP="00E57C3C">
            <w:pPr>
              <w:rPr>
                <w:sz w:val="22"/>
                <w:szCs w:val="22"/>
              </w:rPr>
            </w:pPr>
          </w:p>
        </w:tc>
      </w:tr>
      <w:tr w:rsidR="00E57C3C" w:rsidRPr="002B50A4" w14:paraId="43929D2E" w14:textId="77777777" w:rsidTr="005C6055">
        <w:trPr>
          <w:trHeight w:val="210"/>
          <w:jc w:val="center"/>
        </w:trPr>
        <w:tc>
          <w:tcPr>
            <w:tcW w:w="709" w:type="dxa"/>
            <w:shd w:val="clear" w:color="000000" w:fill="FFFFFF"/>
            <w:tcMar>
              <w:left w:w="98" w:type="dxa"/>
            </w:tcMar>
            <w:vAlign w:val="center"/>
          </w:tcPr>
          <w:p w14:paraId="386FB792" w14:textId="53413A17" w:rsidR="00E57C3C" w:rsidRPr="00E57C3C" w:rsidRDefault="00E57C3C" w:rsidP="00E57C3C">
            <w:pPr>
              <w:widowControl w:val="0"/>
              <w:suppressAutoHyphens/>
              <w:autoSpaceDE w:val="0"/>
              <w:ind w:left="340" w:hanging="340"/>
              <w:jc w:val="center"/>
              <w:rPr>
                <w:b/>
                <w:bCs/>
                <w:sz w:val="22"/>
                <w:szCs w:val="22"/>
                <w:lang w:val="en-US" w:eastAsia="ar-SA"/>
              </w:rPr>
            </w:pPr>
            <w:r w:rsidRPr="00E57C3C">
              <w:rPr>
                <w:b/>
                <w:bCs/>
                <w:sz w:val="22"/>
                <w:szCs w:val="22"/>
                <w:lang w:val="en-US" w:eastAsia="ar-SA"/>
              </w:rPr>
              <w:t>3</w:t>
            </w:r>
          </w:p>
        </w:tc>
        <w:tc>
          <w:tcPr>
            <w:tcW w:w="9351" w:type="dxa"/>
            <w:gridSpan w:val="3"/>
            <w:shd w:val="clear" w:color="000000" w:fill="FFFFFF"/>
            <w:tcMar>
              <w:left w:w="98" w:type="dxa"/>
            </w:tcMar>
            <w:vAlign w:val="center"/>
          </w:tcPr>
          <w:p w14:paraId="6A8590BF" w14:textId="77777777" w:rsidR="00E57C3C" w:rsidRPr="00D45F88" w:rsidRDefault="00E57C3C" w:rsidP="00E57C3C">
            <w:pPr>
              <w:pStyle w:val="Default"/>
              <w:rPr>
                <w:b/>
                <w:bCs/>
                <w:noProof/>
                <w:lang w:eastAsia="zh-CN"/>
              </w:rPr>
            </w:pPr>
            <w:r w:rsidRPr="00D45F88">
              <w:rPr>
                <w:b/>
                <w:bCs/>
                <w:noProof/>
                <w:lang w:eastAsia="zh-CN"/>
              </w:rPr>
              <w:t>Загальні вимоги /</w:t>
            </w:r>
          </w:p>
          <w:p w14:paraId="31527656" w14:textId="210EE3AD" w:rsidR="00E57C3C" w:rsidRPr="002B50A4" w:rsidRDefault="00E57C3C" w:rsidP="00E57C3C">
            <w:pPr>
              <w:rPr>
                <w:sz w:val="22"/>
                <w:szCs w:val="22"/>
              </w:rPr>
            </w:pPr>
            <w:r w:rsidRPr="00D45F88">
              <w:rPr>
                <w:b/>
                <w:bCs/>
                <w:noProof/>
                <w:color w:val="808080" w:themeColor="background1" w:themeShade="80"/>
                <w:lang w:val="en-US" w:eastAsia="zh-CN"/>
              </w:rPr>
              <w:t>General requirements</w:t>
            </w:r>
          </w:p>
        </w:tc>
      </w:tr>
      <w:tr w:rsidR="0062424F" w:rsidRPr="002B50A4" w14:paraId="4B79E33E" w14:textId="77777777" w:rsidTr="00AB3CEC">
        <w:trPr>
          <w:trHeight w:val="210"/>
          <w:jc w:val="center"/>
        </w:trPr>
        <w:tc>
          <w:tcPr>
            <w:tcW w:w="709" w:type="dxa"/>
            <w:shd w:val="clear" w:color="000000" w:fill="FFFFFF"/>
            <w:tcMar>
              <w:left w:w="98" w:type="dxa"/>
            </w:tcMar>
            <w:vAlign w:val="center"/>
          </w:tcPr>
          <w:p w14:paraId="3E6E44D4" w14:textId="39A7DC57" w:rsidR="0062424F" w:rsidRPr="0062424F" w:rsidRDefault="0062424F" w:rsidP="00E57C3C">
            <w:pPr>
              <w:widowControl w:val="0"/>
              <w:suppressAutoHyphens/>
              <w:autoSpaceDE w:val="0"/>
              <w:ind w:left="340" w:hanging="340"/>
              <w:jc w:val="center"/>
              <w:rPr>
                <w:sz w:val="22"/>
                <w:szCs w:val="22"/>
                <w:lang w:val="en-US" w:eastAsia="ar-SA"/>
              </w:rPr>
            </w:pPr>
            <w:r>
              <w:rPr>
                <w:sz w:val="22"/>
                <w:szCs w:val="22"/>
                <w:lang w:val="en-US" w:eastAsia="ar-SA"/>
              </w:rPr>
              <w:lastRenderedPageBreak/>
              <w:t>3.1</w:t>
            </w:r>
          </w:p>
        </w:tc>
        <w:tc>
          <w:tcPr>
            <w:tcW w:w="6804" w:type="dxa"/>
            <w:gridSpan w:val="2"/>
            <w:shd w:val="clear" w:color="000000" w:fill="FFFFFF"/>
            <w:tcMar>
              <w:left w:w="98" w:type="dxa"/>
            </w:tcMar>
            <w:vAlign w:val="center"/>
          </w:tcPr>
          <w:p w14:paraId="3E54C10B" w14:textId="77777777" w:rsidR="0062424F" w:rsidRPr="000A328D" w:rsidRDefault="0062424F" w:rsidP="0062424F">
            <w:pPr>
              <w:contextualSpacing/>
              <w:rPr>
                <w:lang w:val="ru-RU"/>
              </w:rPr>
            </w:pPr>
            <w:r w:rsidRPr="00C1787D">
              <w:t>Товар, запропонований Учасником, повинен бути внесений до Державного реєстру медичної техніки та виробів медичного призначення та/або введений в обіг відповідно до законодавства у сфері технічного регулювання та оцінки відповідності, у передбаченому законодавством порядку</w:t>
            </w:r>
            <w:r w:rsidRPr="0062424F">
              <w:rPr>
                <w:lang w:val="ru-RU"/>
              </w:rPr>
              <w:t xml:space="preserve"> /</w:t>
            </w:r>
          </w:p>
          <w:p w14:paraId="40094AFA" w14:textId="04F0B59C" w:rsidR="0062424F" w:rsidRPr="0062424F" w:rsidRDefault="0062424F" w:rsidP="0062424F">
            <w:pPr>
              <w:contextualSpacing/>
              <w:rPr>
                <w:sz w:val="22"/>
                <w:szCs w:val="22"/>
                <w:lang w:val="en-US"/>
              </w:rPr>
            </w:pPr>
            <w:r w:rsidRPr="00D7408C">
              <w:rPr>
                <w:color w:val="7F7F7F" w:themeColor="text1" w:themeTint="80"/>
                <w:lang w:val="en-GB"/>
              </w:rPr>
              <w:t>The product offered by the Tenderer shall be entered in the State register of medical equipment and medical devices and/or put on the market in accordance with the legislation in the field of technical regulation and conformity assessment, in the manner prescribed by law</w:t>
            </w:r>
          </w:p>
        </w:tc>
        <w:tc>
          <w:tcPr>
            <w:tcW w:w="2547" w:type="dxa"/>
            <w:shd w:val="clear" w:color="000000" w:fill="FFFFFF"/>
            <w:tcMar>
              <w:left w:w="98" w:type="dxa"/>
            </w:tcMar>
            <w:vAlign w:val="center"/>
          </w:tcPr>
          <w:p w14:paraId="3F8E26F9" w14:textId="77777777" w:rsidR="0062424F" w:rsidRPr="002B50A4" w:rsidRDefault="0062424F" w:rsidP="00A82643">
            <w:pPr>
              <w:rPr>
                <w:sz w:val="22"/>
                <w:szCs w:val="22"/>
              </w:rPr>
            </w:pPr>
          </w:p>
        </w:tc>
      </w:tr>
      <w:tr w:rsidR="0062424F" w:rsidRPr="002B50A4" w14:paraId="681A4031" w14:textId="77777777" w:rsidTr="000C67C5">
        <w:trPr>
          <w:trHeight w:val="210"/>
          <w:jc w:val="center"/>
        </w:trPr>
        <w:tc>
          <w:tcPr>
            <w:tcW w:w="709" w:type="dxa"/>
            <w:shd w:val="clear" w:color="000000" w:fill="FFFFFF"/>
            <w:tcMar>
              <w:left w:w="98" w:type="dxa"/>
            </w:tcMar>
            <w:vAlign w:val="center"/>
          </w:tcPr>
          <w:p w14:paraId="670732A7" w14:textId="3BC3459F" w:rsidR="0062424F" w:rsidRPr="0062424F" w:rsidRDefault="0062424F" w:rsidP="00E57C3C">
            <w:pPr>
              <w:widowControl w:val="0"/>
              <w:suppressAutoHyphens/>
              <w:autoSpaceDE w:val="0"/>
              <w:ind w:left="340" w:hanging="340"/>
              <w:jc w:val="center"/>
              <w:rPr>
                <w:sz w:val="22"/>
                <w:szCs w:val="22"/>
                <w:lang w:val="en-US" w:eastAsia="ar-SA"/>
              </w:rPr>
            </w:pPr>
            <w:r>
              <w:rPr>
                <w:sz w:val="22"/>
                <w:szCs w:val="22"/>
                <w:lang w:val="en-US" w:eastAsia="ar-SA"/>
              </w:rPr>
              <w:t>3.1.1</w:t>
            </w:r>
          </w:p>
        </w:tc>
        <w:tc>
          <w:tcPr>
            <w:tcW w:w="6804" w:type="dxa"/>
            <w:gridSpan w:val="2"/>
            <w:shd w:val="clear" w:color="000000" w:fill="FFFFFF"/>
            <w:tcMar>
              <w:left w:w="98" w:type="dxa"/>
            </w:tcMar>
            <w:vAlign w:val="center"/>
          </w:tcPr>
          <w:p w14:paraId="24BB45F2" w14:textId="77777777" w:rsidR="0062424F" w:rsidRPr="000A328D" w:rsidRDefault="002036B0" w:rsidP="0062424F">
            <w:pPr>
              <w:contextualSpacing/>
              <w:rPr>
                <w:i/>
                <w:iCs/>
                <w:lang w:val="ru-RU"/>
              </w:rPr>
            </w:pPr>
            <w:r w:rsidRPr="00C1787D">
              <w:rPr>
                <w:i/>
                <w:iCs/>
              </w:rPr>
              <w:t>На підтвердження Учасник повинен завірену копію декларації або копію документів, що підтверджують можливість введення в обіг та/або експлуатацію (застосування) медичного виробу за результатами проходження процедури оцінки відповідності згідно вимог технічного регламенту</w:t>
            </w:r>
            <w:r w:rsidRPr="002036B0">
              <w:rPr>
                <w:i/>
                <w:iCs/>
                <w:lang w:val="ru-RU"/>
              </w:rPr>
              <w:t xml:space="preserve"> /</w:t>
            </w:r>
          </w:p>
          <w:p w14:paraId="1C5C3040" w14:textId="28465C99" w:rsidR="002036B0" w:rsidRPr="002036B0" w:rsidRDefault="002036B0" w:rsidP="0062424F">
            <w:pPr>
              <w:contextualSpacing/>
              <w:rPr>
                <w:sz w:val="22"/>
                <w:szCs w:val="22"/>
                <w:lang w:val="en-US"/>
              </w:rPr>
            </w:pPr>
            <w:r w:rsidRPr="00D7408C">
              <w:rPr>
                <w:i/>
                <w:iCs/>
                <w:color w:val="7F7F7F" w:themeColor="text1" w:themeTint="80"/>
                <w:lang w:val="en-GB"/>
              </w:rPr>
              <w:t>As a confirmation, the Tenderer shall provide a certified copy of the declaration or a copy of the documents confirming the possibility of placing on the market and/or into service (use) the medical device based on the results of the conformity assessment procedure in accordance with the requirements of the technical regulations</w:t>
            </w:r>
          </w:p>
        </w:tc>
        <w:tc>
          <w:tcPr>
            <w:tcW w:w="2547" w:type="dxa"/>
            <w:shd w:val="clear" w:color="000000" w:fill="FFFFFF"/>
            <w:tcMar>
              <w:left w:w="98" w:type="dxa"/>
            </w:tcMar>
            <w:vAlign w:val="center"/>
          </w:tcPr>
          <w:p w14:paraId="17B3CF09" w14:textId="77777777" w:rsidR="0062424F" w:rsidRPr="002B50A4" w:rsidRDefault="0062424F" w:rsidP="00A82643">
            <w:pPr>
              <w:rPr>
                <w:sz w:val="22"/>
                <w:szCs w:val="22"/>
              </w:rPr>
            </w:pPr>
          </w:p>
        </w:tc>
      </w:tr>
      <w:tr w:rsidR="0062424F" w:rsidRPr="002B50A4" w14:paraId="0A057F2A" w14:textId="77777777" w:rsidTr="006B2A70">
        <w:trPr>
          <w:trHeight w:val="210"/>
          <w:jc w:val="center"/>
        </w:trPr>
        <w:tc>
          <w:tcPr>
            <w:tcW w:w="709" w:type="dxa"/>
            <w:shd w:val="clear" w:color="000000" w:fill="FFFFFF"/>
            <w:tcMar>
              <w:left w:w="98" w:type="dxa"/>
            </w:tcMar>
            <w:vAlign w:val="center"/>
          </w:tcPr>
          <w:p w14:paraId="09B0CE59" w14:textId="4BF80D64" w:rsidR="0062424F" w:rsidRPr="002036B0" w:rsidRDefault="002036B0" w:rsidP="00E57C3C">
            <w:pPr>
              <w:widowControl w:val="0"/>
              <w:suppressAutoHyphens/>
              <w:autoSpaceDE w:val="0"/>
              <w:ind w:left="340" w:hanging="340"/>
              <w:jc w:val="center"/>
              <w:rPr>
                <w:sz w:val="22"/>
                <w:szCs w:val="22"/>
                <w:lang w:val="en-US" w:eastAsia="ar-SA"/>
              </w:rPr>
            </w:pPr>
            <w:r>
              <w:rPr>
                <w:sz w:val="22"/>
                <w:szCs w:val="22"/>
                <w:lang w:val="en-US" w:eastAsia="ar-SA"/>
              </w:rPr>
              <w:t>3.2</w:t>
            </w:r>
          </w:p>
        </w:tc>
        <w:tc>
          <w:tcPr>
            <w:tcW w:w="6804" w:type="dxa"/>
            <w:gridSpan w:val="2"/>
            <w:shd w:val="clear" w:color="000000" w:fill="FFFFFF"/>
            <w:tcMar>
              <w:left w:w="98" w:type="dxa"/>
            </w:tcMar>
            <w:vAlign w:val="center"/>
          </w:tcPr>
          <w:p w14:paraId="4099379C" w14:textId="77777777" w:rsidR="0062424F" w:rsidRDefault="002036B0" w:rsidP="0062424F">
            <w:pPr>
              <w:contextualSpacing/>
              <w:rPr>
                <w:rFonts w:eastAsia="Calibri"/>
                <w:sz w:val="22"/>
                <w:szCs w:val="22"/>
                <w:lang w:val="en-US" w:eastAsia="ar-SA"/>
              </w:rPr>
            </w:pPr>
            <w:r w:rsidRPr="00C1787D">
              <w:rPr>
                <w:rFonts w:eastAsia="Calibri"/>
                <w:sz w:val="22"/>
                <w:szCs w:val="22"/>
                <w:lang w:eastAsia="ar-SA"/>
              </w:rPr>
              <w:t>Товар, запропонований Учасником, повинен бути новим і таким, що не був у використанні. Гарантійний термін (строк) експлуатації повинен становити не менше 12 місяців</w:t>
            </w:r>
            <w:r>
              <w:rPr>
                <w:rFonts w:eastAsia="Calibri"/>
                <w:sz w:val="22"/>
                <w:szCs w:val="22"/>
                <w:lang w:val="en-US" w:eastAsia="ar-SA"/>
              </w:rPr>
              <w:t xml:space="preserve"> /</w:t>
            </w:r>
          </w:p>
          <w:p w14:paraId="24E7D081" w14:textId="2B8BDC51" w:rsidR="002036B0" w:rsidRPr="002036B0" w:rsidRDefault="002036B0" w:rsidP="0062424F">
            <w:pPr>
              <w:contextualSpacing/>
              <w:rPr>
                <w:sz w:val="22"/>
                <w:szCs w:val="22"/>
                <w:lang w:val="en-US"/>
              </w:rPr>
            </w:pPr>
            <w:r w:rsidRPr="00D7408C">
              <w:rPr>
                <w:color w:val="7F7F7F" w:themeColor="text1" w:themeTint="80"/>
                <w:lang w:val="en-GB"/>
              </w:rPr>
              <w:t>The product offered by the Tenderer must be new and not previously used. The warranty period (term) of operation must be not less than 12 months</w:t>
            </w:r>
          </w:p>
        </w:tc>
        <w:tc>
          <w:tcPr>
            <w:tcW w:w="2547" w:type="dxa"/>
            <w:shd w:val="clear" w:color="000000" w:fill="FFFFFF"/>
            <w:tcMar>
              <w:left w:w="98" w:type="dxa"/>
            </w:tcMar>
            <w:vAlign w:val="center"/>
          </w:tcPr>
          <w:p w14:paraId="6C36B688" w14:textId="77777777" w:rsidR="0062424F" w:rsidRPr="002B50A4" w:rsidRDefault="0062424F" w:rsidP="00A82643">
            <w:pPr>
              <w:rPr>
                <w:sz w:val="22"/>
                <w:szCs w:val="22"/>
              </w:rPr>
            </w:pPr>
          </w:p>
        </w:tc>
      </w:tr>
      <w:tr w:rsidR="0062424F" w:rsidRPr="002B50A4" w14:paraId="4CE2A1B3" w14:textId="77777777" w:rsidTr="00EE5EBE">
        <w:trPr>
          <w:trHeight w:val="210"/>
          <w:jc w:val="center"/>
        </w:trPr>
        <w:tc>
          <w:tcPr>
            <w:tcW w:w="709" w:type="dxa"/>
            <w:shd w:val="clear" w:color="000000" w:fill="FFFFFF"/>
            <w:tcMar>
              <w:left w:w="98" w:type="dxa"/>
            </w:tcMar>
            <w:vAlign w:val="center"/>
          </w:tcPr>
          <w:p w14:paraId="5A6FCE3A" w14:textId="54058DF5" w:rsidR="0062424F" w:rsidRPr="002036B0" w:rsidRDefault="002036B0" w:rsidP="00E57C3C">
            <w:pPr>
              <w:widowControl w:val="0"/>
              <w:suppressAutoHyphens/>
              <w:autoSpaceDE w:val="0"/>
              <w:ind w:left="340" w:hanging="340"/>
              <w:jc w:val="center"/>
              <w:rPr>
                <w:sz w:val="22"/>
                <w:szCs w:val="22"/>
                <w:lang w:val="en-US" w:eastAsia="ar-SA"/>
              </w:rPr>
            </w:pPr>
            <w:r>
              <w:rPr>
                <w:sz w:val="22"/>
                <w:szCs w:val="22"/>
                <w:lang w:val="en-US" w:eastAsia="ar-SA"/>
              </w:rPr>
              <w:t>3.2.1</w:t>
            </w:r>
          </w:p>
        </w:tc>
        <w:tc>
          <w:tcPr>
            <w:tcW w:w="6804" w:type="dxa"/>
            <w:gridSpan w:val="2"/>
            <w:shd w:val="clear" w:color="000000" w:fill="FFFFFF"/>
            <w:tcMar>
              <w:left w:w="98" w:type="dxa"/>
            </w:tcMar>
            <w:vAlign w:val="center"/>
          </w:tcPr>
          <w:p w14:paraId="79D0D3FF" w14:textId="77777777" w:rsidR="0062424F" w:rsidRPr="000A328D" w:rsidRDefault="002036B0" w:rsidP="0062424F">
            <w:pPr>
              <w:contextualSpacing/>
              <w:rPr>
                <w:rFonts w:eastAsia="Calibri"/>
                <w:i/>
                <w:iCs/>
                <w:sz w:val="22"/>
                <w:szCs w:val="22"/>
                <w:lang w:val="ru-RU" w:eastAsia="ar-SA"/>
              </w:rPr>
            </w:pPr>
            <w:r w:rsidRPr="00C1787D">
              <w:rPr>
                <w:rFonts w:eastAsia="Calibri"/>
                <w:i/>
                <w:iCs/>
                <w:sz w:val="22"/>
                <w:szCs w:val="22"/>
                <w:lang w:eastAsia="ar-SA"/>
              </w:rPr>
              <w:t>На підтвердження Учасник повинен надати лист у довільний формі в якому зазначити, що запропонований Товар є новим і таким, що не був у використанні і за допомогою цього Товару не проводились демонстраційні заходи. А також в цьому листі зазначити, що гарантійний термін (строк)</w:t>
            </w:r>
            <w:r w:rsidRPr="002036B0">
              <w:rPr>
                <w:rFonts w:eastAsia="Calibri"/>
                <w:i/>
                <w:iCs/>
                <w:sz w:val="22"/>
                <w:szCs w:val="22"/>
                <w:lang w:val="ru-RU" w:eastAsia="ar-SA"/>
              </w:rPr>
              <w:t xml:space="preserve"> </w:t>
            </w:r>
            <w:r w:rsidRPr="00C1787D">
              <w:rPr>
                <w:rFonts w:eastAsia="Calibri"/>
                <w:i/>
                <w:iCs/>
                <w:sz w:val="22"/>
                <w:szCs w:val="22"/>
                <w:lang w:eastAsia="ar-SA"/>
              </w:rPr>
              <w:t>експлуатації запропонованого Учасником Товару становить не менше 12 місяців</w:t>
            </w:r>
            <w:r w:rsidRPr="002036B0">
              <w:rPr>
                <w:rFonts w:eastAsia="Calibri"/>
                <w:i/>
                <w:iCs/>
                <w:sz w:val="22"/>
                <w:szCs w:val="22"/>
                <w:lang w:val="ru-RU" w:eastAsia="ar-SA"/>
              </w:rPr>
              <w:t xml:space="preserve"> /</w:t>
            </w:r>
          </w:p>
          <w:p w14:paraId="64C7CC05" w14:textId="0F17BE74" w:rsidR="002036B0" w:rsidRPr="002036B0" w:rsidRDefault="002036B0" w:rsidP="0062424F">
            <w:pPr>
              <w:contextualSpacing/>
              <w:rPr>
                <w:sz w:val="22"/>
                <w:szCs w:val="22"/>
                <w:lang w:val="en-US"/>
              </w:rPr>
            </w:pPr>
            <w:r w:rsidRPr="00D7408C">
              <w:rPr>
                <w:i/>
                <w:iCs/>
                <w:color w:val="7F7F7F" w:themeColor="text1" w:themeTint="80"/>
                <w:lang w:val="en-GB"/>
              </w:rPr>
              <w:t>As a confirmation, the Tenderer shall provide a letter in free form stating that the offered Product is new and has not been used and no demonstration events have been held with the help of this Product. Also, the letter must state that the warranty period (term) of operation of the</w:t>
            </w:r>
            <w:r>
              <w:rPr>
                <w:i/>
                <w:iCs/>
                <w:color w:val="7F7F7F" w:themeColor="text1" w:themeTint="80"/>
                <w:lang w:val="en-GB"/>
              </w:rPr>
              <w:t xml:space="preserve"> </w:t>
            </w:r>
            <w:r w:rsidRPr="00D7408C">
              <w:rPr>
                <w:i/>
                <w:iCs/>
                <w:color w:val="7F7F7F" w:themeColor="text1" w:themeTint="80"/>
                <w:lang w:val="en-GB"/>
              </w:rPr>
              <w:t>Product offered by the Tenderer is not less than 12 months</w:t>
            </w:r>
          </w:p>
        </w:tc>
        <w:tc>
          <w:tcPr>
            <w:tcW w:w="2547" w:type="dxa"/>
            <w:shd w:val="clear" w:color="000000" w:fill="FFFFFF"/>
            <w:tcMar>
              <w:left w:w="98" w:type="dxa"/>
            </w:tcMar>
            <w:vAlign w:val="center"/>
          </w:tcPr>
          <w:p w14:paraId="5FEAC70A" w14:textId="77777777" w:rsidR="0062424F" w:rsidRPr="002B50A4" w:rsidRDefault="0062424F" w:rsidP="00A82643">
            <w:pPr>
              <w:rPr>
                <w:sz w:val="22"/>
                <w:szCs w:val="22"/>
              </w:rPr>
            </w:pPr>
          </w:p>
        </w:tc>
      </w:tr>
      <w:tr w:rsidR="002036B0" w:rsidRPr="002B50A4" w14:paraId="789EEE2A" w14:textId="77777777" w:rsidTr="001F6EDF">
        <w:trPr>
          <w:trHeight w:val="210"/>
          <w:jc w:val="center"/>
        </w:trPr>
        <w:tc>
          <w:tcPr>
            <w:tcW w:w="709" w:type="dxa"/>
            <w:shd w:val="clear" w:color="000000" w:fill="FFFFFF"/>
            <w:tcMar>
              <w:left w:w="98" w:type="dxa"/>
            </w:tcMar>
            <w:vAlign w:val="center"/>
          </w:tcPr>
          <w:p w14:paraId="086D697D" w14:textId="6AE500A1" w:rsidR="002036B0" w:rsidRPr="002036B0" w:rsidRDefault="002036B0" w:rsidP="00E57C3C">
            <w:pPr>
              <w:widowControl w:val="0"/>
              <w:suppressAutoHyphens/>
              <w:autoSpaceDE w:val="0"/>
              <w:ind w:left="340" w:hanging="340"/>
              <w:jc w:val="center"/>
              <w:rPr>
                <w:sz w:val="22"/>
                <w:szCs w:val="22"/>
                <w:lang w:val="en-US" w:eastAsia="ar-SA"/>
              </w:rPr>
            </w:pPr>
            <w:r>
              <w:rPr>
                <w:sz w:val="22"/>
                <w:szCs w:val="22"/>
                <w:lang w:val="en-US" w:eastAsia="ar-SA"/>
              </w:rPr>
              <w:t>3.3</w:t>
            </w:r>
          </w:p>
        </w:tc>
        <w:tc>
          <w:tcPr>
            <w:tcW w:w="6804" w:type="dxa"/>
            <w:gridSpan w:val="2"/>
            <w:shd w:val="clear" w:color="000000" w:fill="FFFFFF"/>
            <w:tcMar>
              <w:left w:w="98" w:type="dxa"/>
            </w:tcMar>
            <w:vAlign w:val="center"/>
          </w:tcPr>
          <w:p w14:paraId="5D85042D" w14:textId="3DC48234" w:rsidR="00F50CC3" w:rsidRPr="00C1270F" w:rsidRDefault="00F50CC3" w:rsidP="00F50CC3">
            <w:pPr>
              <w:contextualSpacing/>
              <w:rPr>
                <w:lang w:val="en-US"/>
              </w:rPr>
            </w:pPr>
            <w:r w:rsidRPr="00C1787D">
              <w:t>Товар, запропонований Учасником, повинен відповідати національним та/або міжнародним стандартам, медико – технічним вимогам до предмету закупівлі, встановленим у дан</w:t>
            </w:r>
            <w:r>
              <w:t>их специфікаціях</w:t>
            </w:r>
            <w:r w:rsidRPr="00C1787D">
              <w:t xml:space="preserve"> та всіх інших вимог Тендерної Документації</w:t>
            </w:r>
            <w:r w:rsidRPr="00C1270F">
              <w:rPr>
                <w:lang w:val="en-US"/>
              </w:rPr>
              <w:t xml:space="preserve"> /</w:t>
            </w:r>
            <w:r w:rsidRPr="00D7408C">
              <w:rPr>
                <w:color w:val="7F7F7F" w:themeColor="text1" w:themeTint="80"/>
                <w:lang w:val="en-GB"/>
              </w:rPr>
              <w:t xml:space="preserve">The </w:t>
            </w:r>
            <w:r>
              <w:rPr>
                <w:color w:val="7F7F7F" w:themeColor="text1" w:themeTint="80"/>
                <w:lang w:val="en-GB"/>
              </w:rPr>
              <w:t>P</w:t>
            </w:r>
            <w:r w:rsidRPr="00D7408C">
              <w:rPr>
                <w:color w:val="7F7F7F" w:themeColor="text1" w:themeTint="80"/>
                <w:lang w:val="en-GB"/>
              </w:rPr>
              <w:t xml:space="preserve">roduct offered by the Tenderer shall comply with national and/or international standards, medical and technical requirements for the subject of procurement set forth in </w:t>
            </w:r>
            <w:proofErr w:type="spellStart"/>
            <w:r w:rsidRPr="00D7408C">
              <w:rPr>
                <w:color w:val="7F7F7F" w:themeColor="text1" w:themeTint="80"/>
                <w:lang w:val="en-GB"/>
              </w:rPr>
              <w:t>th</w:t>
            </w:r>
            <w:proofErr w:type="spellEnd"/>
            <w:r>
              <w:rPr>
                <w:color w:val="7F7F7F" w:themeColor="text1" w:themeTint="80"/>
                <w:lang w:val="en-US"/>
              </w:rPr>
              <w:t>ese Specifications</w:t>
            </w:r>
            <w:r w:rsidRPr="00D7408C">
              <w:rPr>
                <w:color w:val="7F7F7F" w:themeColor="text1" w:themeTint="80"/>
                <w:lang w:val="en-GB"/>
              </w:rPr>
              <w:t xml:space="preserve"> and all other requirements of the Tender Documents</w:t>
            </w:r>
          </w:p>
        </w:tc>
        <w:tc>
          <w:tcPr>
            <w:tcW w:w="2547" w:type="dxa"/>
            <w:shd w:val="clear" w:color="000000" w:fill="FFFFFF"/>
            <w:tcMar>
              <w:left w:w="98" w:type="dxa"/>
            </w:tcMar>
            <w:vAlign w:val="center"/>
          </w:tcPr>
          <w:p w14:paraId="52FE1600" w14:textId="77777777" w:rsidR="002036B0" w:rsidRPr="002B50A4" w:rsidRDefault="002036B0" w:rsidP="00A82643">
            <w:pPr>
              <w:rPr>
                <w:sz w:val="22"/>
                <w:szCs w:val="22"/>
              </w:rPr>
            </w:pPr>
          </w:p>
        </w:tc>
      </w:tr>
      <w:tr w:rsidR="002036B0" w:rsidRPr="002B50A4" w14:paraId="282E6668" w14:textId="77777777" w:rsidTr="00747A40">
        <w:trPr>
          <w:trHeight w:val="210"/>
          <w:jc w:val="center"/>
        </w:trPr>
        <w:tc>
          <w:tcPr>
            <w:tcW w:w="709" w:type="dxa"/>
            <w:shd w:val="clear" w:color="000000" w:fill="FFFFFF"/>
            <w:tcMar>
              <w:left w:w="98" w:type="dxa"/>
            </w:tcMar>
            <w:vAlign w:val="center"/>
          </w:tcPr>
          <w:p w14:paraId="41178D2B" w14:textId="086A7A6F" w:rsidR="002036B0" w:rsidRPr="00F50CC3" w:rsidRDefault="00F50CC3" w:rsidP="00E57C3C">
            <w:pPr>
              <w:widowControl w:val="0"/>
              <w:suppressAutoHyphens/>
              <w:autoSpaceDE w:val="0"/>
              <w:ind w:left="340" w:hanging="340"/>
              <w:jc w:val="center"/>
              <w:rPr>
                <w:sz w:val="22"/>
                <w:szCs w:val="22"/>
                <w:lang w:val="en-US" w:eastAsia="ar-SA"/>
              </w:rPr>
            </w:pPr>
            <w:r>
              <w:rPr>
                <w:sz w:val="22"/>
                <w:szCs w:val="22"/>
                <w:lang w:val="en-US" w:eastAsia="ar-SA"/>
              </w:rPr>
              <w:t>3.3.1</w:t>
            </w:r>
          </w:p>
        </w:tc>
        <w:tc>
          <w:tcPr>
            <w:tcW w:w="6804" w:type="dxa"/>
            <w:gridSpan w:val="2"/>
            <w:shd w:val="clear" w:color="000000" w:fill="FFFFFF"/>
            <w:tcMar>
              <w:left w:w="98" w:type="dxa"/>
            </w:tcMar>
            <w:vAlign w:val="center"/>
          </w:tcPr>
          <w:p w14:paraId="09EAACC2" w14:textId="77777777" w:rsidR="002036B0" w:rsidRDefault="00F50CC3" w:rsidP="00F50CC3">
            <w:pPr>
              <w:contextualSpacing/>
              <w:rPr>
                <w:i/>
                <w:iCs/>
                <w:lang w:val="en-US"/>
              </w:rPr>
            </w:pPr>
            <w:r w:rsidRPr="00C1787D">
              <w:rPr>
                <w:i/>
                <w:iCs/>
              </w:rPr>
              <w:t xml:space="preserve">Відповідність технічних характеристик запропонованого Учасником Товара вимогам технічного завдання повинна бути обов’язково підтверджена копією документу (експлуатаційної документації: настанови з експлуатації, або інструкції, або </w:t>
            </w:r>
            <w:r w:rsidRPr="00C1787D">
              <w:rPr>
                <w:i/>
                <w:iCs/>
              </w:rPr>
              <w:lastRenderedPageBreak/>
              <w:t>технічного опису чи технічних умов, або ін. документів українською мовою) в якому міститься ця інформація</w:t>
            </w:r>
            <w:r>
              <w:rPr>
                <w:i/>
                <w:iCs/>
                <w:lang w:val="en-US"/>
              </w:rPr>
              <w:t xml:space="preserve"> /</w:t>
            </w:r>
          </w:p>
          <w:p w14:paraId="7E528620" w14:textId="0A567BBE" w:rsidR="00F50CC3" w:rsidRPr="00F50CC3" w:rsidRDefault="00F50CC3" w:rsidP="00F50CC3">
            <w:pPr>
              <w:contextualSpacing/>
              <w:rPr>
                <w:sz w:val="22"/>
                <w:szCs w:val="22"/>
                <w:lang w:val="en-US"/>
              </w:rPr>
            </w:pPr>
            <w:r w:rsidRPr="00D7408C">
              <w:rPr>
                <w:i/>
                <w:iCs/>
                <w:color w:val="7F7F7F" w:themeColor="text1" w:themeTint="80"/>
                <w:lang w:val="en-GB"/>
              </w:rPr>
              <w:t>The compliance of the technical characteristics of the Product offered by the Tenderer with the requirements of the technical specifications shall be confirmed by a copy of the document (operational documentation: operating instructions, or manual, or technical description or technical conditions, or other documents in Ukrainian) containing this information</w:t>
            </w:r>
          </w:p>
        </w:tc>
        <w:tc>
          <w:tcPr>
            <w:tcW w:w="2547" w:type="dxa"/>
            <w:shd w:val="clear" w:color="000000" w:fill="FFFFFF"/>
            <w:tcMar>
              <w:left w:w="98" w:type="dxa"/>
            </w:tcMar>
            <w:vAlign w:val="center"/>
          </w:tcPr>
          <w:p w14:paraId="3EF06A64" w14:textId="77777777" w:rsidR="002036B0" w:rsidRPr="002B50A4" w:rsidRDefault="002036B0" w:rsidP="00A82643">
            <w:pPr>
              <w:rPr>
                <w:sz w:val="22"/>
                <w:szCs w:val="22"/>
              </w:rPr>
            </w:pPr>
          </w:p>
        </w:tc>
      </w:tr>
      <w:tr w:rsidR="002036B0" w:rsidRPr="002B50A4" w14:paraId="71F4835E" w14:textId="77777777" w:rsidTr="00C8779B">
        <w:trPr>
          <w:trHeight w:val="210"/>
          <w:jc w:val="center"/>
        </w:trPr>
        <w:tc>
          <w:tcPr>
            <w:tcW w:w="709" w:type="dxa"/>
            <w:shd w:val="clear" w:color="000000" w:fill="FFFFFF"/>
            <w:tcMar>
              <w:left w:w="98" w:type="dxa"/>
            </w:tcMar>
            <w:vAlign w:val="center"/>
          </w:tcPr>
          <w:p w14:paraId="2D22D11D" w14:textId="49DABC55" w:rsidR="002036B0" w:rsidRPr="00F50CC3" w:rsidRDefault="00F50CC3" w:rsidP="00E57C3C">
            <w:pPr>
              <w:widowControl w:val="0"/>
              <w:suppressAutoHyphens/>
              <w:autoSpaceDE w:val="0"/>
              <w:ind w:left="340" w:hanging="340"/>
              <w:jc w:val="center"/>
              <w:rPr>
                <w:sz w:val="22"/>
                <w:szCs w:val="22"/>
                <w:lang w:val="en-US" w:eastAsia="ar-SA"/>
              </w:rPr>
            </w:pPr>
            <w:r>
              <w:rPr>
                <w:sz w:val="22"/>
                <w:szCs w:val="22"/>
                <w:lang w:val="en-US" w:eastAsia="ar-SA"/>
              </w:rPr>
              <w:t>3.4</w:t>
            </w:r>
          </w:p>
        </w:tc>
        <w:tc>
          <w:tcPr>
            <w:tcW w:w="6804" w:type="dxa"/>
            <w:gridSpan w:val="2"/>
            <w:shd w:val="clear" w:color="000000" w:fill="FFFFFF"/>
            <w:tcMar>
              <w:left w:w="98" w:type="dxa"/>
            </w:tcMar>
            <w:vAlign w:val="center"/>
          </w:tcPr>
          <w:p w14:paraId="0F5B6F37" w14:textId="11106A23" w:rsidR="00F50CC3" w:rsidRPr="00C1270F" w:rsidRDefault="00F50CC3" w:rsidP="00F50CC3">
            <w:pPr>
              <w:contextualSpacing/>
              <w:rPr>
                <w:rFonts w:eastAsia="Calibri"/>
                <w:sz w:val="22"/>
                <w:szCs w:val="22"/>
                <w:lang w:val="en-US" w:eastAsia="ar-SA"/>
              </w:rPr>
            </w:pPr>
            <w:r w:rsidRPr="00C1787D">
              <w:rPr>
                <w:rFonts w:eastAsia="Calibri"/>
                <w:sz w:val="22"/>
                <w:szCs w:val="22"/>
                <w:lang w:eastAsia="ar-SA"/>
              </w:rPr>
              <w:t>Учасник повинен провести кваліфікований інструктаж працівників Замовника по користуванню запропонованим обладнанням</w:t>
            </w:r>
            <w:r w:rsidRPr="00C1270F">
              <w:rPr>
                <w:rFonts w:eastAsia="Calibri"/>
                <w:sz w:val="22"/>
                <w:szCs w:val="22"/>
                <w:lang w:val="en-US" w:eastAsia="ar-SA"/>
              </w:rPr>
              <w:t xml:space="preserve"> /</w:t>
            </w:r>
            <w:r w:rsidRPr="00D7408C">
              <w:rPr>
                <w:color w:val="7F7F7F" w:themeColor="text1" w:themeTint="80"/>
                <w:lang w:val="en-GB"/>
              </w:rPr>
              <w:t>The Tenderer must provide qualified instruction to the Customer's employees on the use of the proposed equipment</w:t>
            </w:r>
          </w:p>
        </w:tc>
        <w:tc>
          <w:tcPr>
            <w:tcW w:w="2547" w:type="dxa"/>
            <w:shd w:val="clear" w:color="000000" w:fill="FFFFFF"/>
            <w:tcMar>
              <w:left w:w="98" w:type="dxa"/>
            </w:tcMar>
            <w:vAlign w:val="center"/>
          </w:tcPr>
          <w:p w14:paraId="41C65D42" w14:textId="77777777" w:rsidR="002036B0" w:rsidRPr="002B50A4" w:rsidRDefault="002036B0" w:rsidP="00A82643">
            <w:pPr>
              <w:rPr>
                <w:sz w:val="22"/>
                <w:szCs w:val="22"/>
              </w:rPr>
            </w:pPr>
          </w:p>
        </w:tc>
      </w:tr>
      <w:tr w:rsidR="00F50CC3" w:rsidRPr="002B50A4" w14:paraId="53D84561" w14:textId="77777777" w:rsidTr="00C8779B">
        <w:trPr>
          <w:trHeight w:val="210"/>
          <w:jc w:val="center"/>
        </w:trPr>
        <w:tc>
          <w:tcPr>
            <w:tcW w:w="709" w:type="dxa"/>
            <w:shd w:val="clear" w:color="000000" w:fill="FFFFFF"/>
            <w:tcMar>
              <w:left w:w="98" w:type="dxa"/>
            </w:tcMar>
            <w:vAlign w:val="center"/>
          </w:tcPr>
          <w:p w14:paraId="75BF7C9E" w14:textId="29897164" w:rsidR="00F50CC3" w:rsidRPr="00F50CC3" w:rsidRDefault="00F50CC3" w:rsidP="00E57C3C">
            <w:pPr>
              <w:widowControl w:val="0"/>
              <w:suppressAutoHyphens/>
              <w:autoSpaceDE w:val="0"/>
              <w:ind w:left="340" w:hanging="340"/>
              <w:jc w:val="center"/>
              <w:rPr>
                <w:sz w:val="22"/>
                <w:szCs w:val="22"/>
                <w:lang w:val="en-US" w:eastAsia="ar-SA"/>
              </w:rPr>
            </w:pPr>
            <w:r>
              <w:rPr>
                <w:sz w:val="22"/>
                <w:szCs w:val="22"/>
                <w:lang w:val="en-US" w:eastAsia="ar-SA"/>
              </w:rPr>
              <w:t>3.4.1</w:t>
            </w:r>
          </w:p>
        </w:tc>
        <w:tc>
          <w:tcPr>
            <w:tcW w:w="6804" w:type="dxa"/>
            <w:gridSpan w:val="2"/>
            <w:shd w:val="clear" w:color="000000" w:fill="FFFFFF"/>
            <w:tcMar>
              <w:left w:w="98" w:type="dxa"/>
            </w:tcMar>
            <w:vAlign w:val="center"/>
          </w:tcPr>
          <w:p w14:paraId="4E1CA9F1" w14:textId="3FE68E8C" w:rsidR="00F50CC3" w:rsidRPr="00C1270F" w:rsidRDefault="00F50CC3" w:rsidP="00F50CC3">
            <w:pPr>
              <w:contextualSpacing/>
              <w:rPr>
                <w:rFonts w:eastAsia="Calibri"/>
                <w:i/>
                <w:iCs/>
                <w:sz w:val="22"/>
                <w:szCs w:val="22"/>
                <w:lang w:val="en-US" w:eastAsia="ar-SA"/>
              </w:rPr>
            </w:pPr>
            <w:r w:rsidRPr="00C1787D">
              <w:rPr>
                <w:rFonts w:eastAsia="Calibri"/>
                <w:i/>
                <w:iCs/>
                <w:sz w:val="22"/>
                <w:szCs w:val="22"/>
                <w:lang w:eastAsia="ar-SA"/>
              </w:rPr>
              <w:t>На підтвердження надати гарантійний лист про забезпечення інструктажу персоналу Замовника по користуванню (керуванню) обладнанням за місцем його експлуатації</w:t>
            </w:r>
            <w:r>
              <w:rPr>
                <w:rFonts w:eastAsia="Calibri"/>
                <w:i/>
                <w:iCs/>
                <w:sz w:val="22"/>
                <w:szCs w:val="22"/>
                <w:lang w:val="en-US" w:eastAsia="ar-SA"/>
              </w:rPr>
              <w:t xml:space="preserve"> /</w:t>
            </w:r>
            <w:r w:rsidRPr="00D7408C">
              <w:rPr>
                <w:i/>
                <w:iCs/>
                <w:color w:val="7F7F7F" w:themeColor="text1" w:themeTint="80"/>
                <w:lang w:val="en-GB"/>
              </w:rPr>
              <w:t>As a confirmation, provide a letter of guarantee on the provision of instruction to the Customer's personnel on the use (management) of the equipment at the place of its operation</w:t>
            </w:r>
          </w:p>
        </w:tc>
        <w:tc>
          <w:tcPr>
            <w:tcW w:w="2547" w:type="dxa"/>
            <w:shd w:val="clear" w:color="000000" w:fill="FFFFFF"/>
            <w:tcMar>
              <w:left w:w="98" w:type="dxa"/>
            </w:tcMar>
            <w:vAlign w:val="center"/>
          </w:tcPr>
          <w:p w14:paraId="3CB055CC" w14:textId="77777777" w:rsidR="00F50CC3" w:rsidRPr="002B50A4" w:rsidRDefault="00F50CC3" w:rsidP="00A82643">
            <w:pPr>
              <w:rPr>
                <w:sz w:val="22"/>
                <w:szCs w:val="22"/>
              </w:rPr>
            </w:pPr>
          </w:p>
        </w:tc>
      </w:tr>
      <w:tr w:rsidR="00F50CC3" w:rsidRPr="002B50A4" w14:paraId="6E75A76D" w14:textId="77777777" w:rsidTr="00C8779B">
        <w:trPr>
          <w:trHeight w:val="210"/>
          <w:jc w:val="center"/>
        </w:trPr>
        <w:tc>
          <w:tcPr>
            <w:tcW w:w="709" w:type="dxa"/>
            <w:shd w:val="clear" w:color="000000" w:fill="FFFFFF"/>
            <w:tcMar>
              <w:left w:w="98" w:type="dxa"/>
            </w:tcMar>
            <w:vAlign w:val="center"/>
          </w:tcPr>
          <w:p w14:paraId="5D4BEDD1" w14:textId="642EA496" w:rsidR="00F50CC3" w:rsidRPr="001618F2" w:rsidRDefault="001618F2" w:rsidP="00E57C3C">
            <w:pPr>
              <w:widowControl w:val="0"/>
              <w:suppressAutoHyphens/>
              <w:autoSpaceDE w:val="0"/>
              <w:ind w:left="340" w:hanging="340"/>
              <w:jc w:val="center"/>
              <w:rPr>
                <w:sz w:val="22"/>
                <w:szCs w:val="22"/>
                <w:lang w:val="en-US" w:eastAsia="ar-SA"/>
              </w:rPr>
            </w:pPr>
            <w:r>
              <w:rPr>
                <w:sz w:val="22"/>
                <w:szCs w:val="22"/>
                <w:lang w:val="en-US" w:eastAsia="ar-SA"/>
              </w:rPr>
              <w:t>3.5</w:t>
            </w:r>
          </w:p>
        </w:tc>
        <w:tc>
          <w:tcPr>
            <w:tcW w:w="6804" w:type="dxa"/>
            <w:gridSpan w:val="2"/>
            <w:shd w:val="clear" w:color="000000" w:fill="FFFFFF"/>
            <w:tcMar>
              <w:left w:w="98" w:type="dxa"/>
            </w:tcMar>
            <w:vAlign w:val="center"/>
          </w:tcPr>
          <w:p w14:paraId="44EF577F" w14:textId="50636B18" w:rsidR="00541A7A" w:rsidRPr="00541A7A" w:rsidRDefault="00541A7A" w:rsidP="00F50CC3">
            <w:pPr>
              <w:contextualSpacing/>
              <w:rPr>
                <w:sz w:val="22"/>
                <w:szCs w:val="22"/>
                <w:lang w:val="en-US"/>
              </w:rPr>
            </w:pPr>
            <w:r w:rsidRPr="00C1787D">
              <w:rPr>
                <w:sz w:val="22"/>
                <w:szCs w:val="22"/>
              </w:rPr>
              <w:t>Спроможність учасника  поставити запропоноване обладнання повинна підтверджуватись оригіналом гарантійного листа від виробника (якщо учасник не є виробником товару) або його офіційного представника в Україні (таке представництво повинно підтверджуватись копією відповідного листа, доручення, авторизації, тощо від виробника), що підтверджує можливість постачання учасником запропонованого обладнання в необхідній кількості, якості та в потрібні  терміни, визначені цією тендерною документацією та пропозицією учасника</w:t>
            </w:r>
            <w:r>
              <w:rPr>
                <w:sz w:val="22"/>
                <w:szCs w:val="22"/>
                <w:lang w:val="en-US"/>
              </w:rPr>
              <w:t xml:space="preserve"> /</w:t>
            </w:r>
            <w:r w:rsidRPr="00D7408C">
              <w:rPr>
                <w:color w:val="7F7F7F" w:themeColor="text1" w:themeTint="80"/>
                <w:lang w:val="en-GB"/>
              </w:rPr>
              <w:t>The Tenderer's ability to supply the proposed equipment shall be confirmed by the original letter of guarantee from the manufacturer (if the Tenderer is not the manufacturer of the product) or its official representative in Ukraine (such representation shall be confirmed by a copy of the relevant letter, order, authorization, etc. from the manufacturer), confirming the Tenderer's ability to supply the proposed equipment in the required quantity, quality and within the necessary terms specified in this tender documentation and the Tenderer's proposal</w:t>
            </w:r>
          </w:p>
        </w:tc>
        <w:tc>
          <w:tcPr>
            <w:tcW w:w="2547" w:type="dxa"/>
            <w:shd w:val="clear" w:color="000000" w:fill="FFFFFF"/>
            <w:tcMar>
              <w:left w:w="98" w:type="dxa"/>
            </w:tcMar>
            <w:vAlign w:val="center"/>
          </w:tcPr>
          <w:p w14:paraId="2CFC848C" w14:textId="77777777" w:rsidR="00F50CC3" w:rsidRPr="002B50A4" w:rsidRDefault="00F50CC3" w:rsidP="00A82643">
            <w:pPr>
              <w:rPr>
                <w:sz w:val="22"/>
                <w:szCs w:val="22"/>
              </w:rPr>
            </w:pPr>
          </w:p>
        </w:tc>
      </w:tr>
      <w:tr w:rsidR="00F50CC3" w:rsidRPr="002B50A4" w14:paraId="2F3E1D87" w14:textId="77777777" w:rsidTr="00C8779B">
        <w:trPr>
          <w:trHeight w:val="210"/>
          <w:jc w:val="center"/>
        </w:trPr>
        <w:tc>
          <w:tcPr>
            <w:tcW w:w="709" w:type="dxa"/>
            <w:shd w:val="clear" w:color="000000" w:fill="FFFFFF"/>
            <w:tcMar>
              <w:left w:w="98" w:type="dxa"/>
            </w:tcMar>
            <w:vAlign w:val="center"/>
          </w:tcPr>
          <w:p w14:paraId="47B479EE" w14:textId="320981DA" w:rsidR="00F50CC3" w:rsidRPr="00541A7A" w:rsidRDefault="00541A7A" w:rsidP="00E57C3C">
            <w:pPr>
              <w:widowControl w:val="0"/>
              <w:suppressAutoHyphens/>
              <w:autoSpaceDE w:val="0"/>
              <w:ind w:left="340" w:hanging="340"/>
              <w:jc w:val="center"/>
              <w:rPr>
                <w:sz w:val="22"/>
                <w:szCs w:val="22"/>
                <w:lang w:val="en-US" w:eastAsia="ar-SA"/>
              </w:rPr>
            </w:pPr>
            <w:r>
              <w:rPr>
                <w:sz w:val="22"/>
                <w:szCs w:val="22"/>
                <w:lang w:val="en-US" w:eastAsia="ar-SA"/>
              </w:rPr>
              <w:t>3.5.1</w:t>
            </w:r>
          </w:p>
        </w:tc>
        <w:tc>
          <w:tcPr>
            <w:tcW w:w="6804" w:type="dxa"/>
            <w:gridSpan w:val="2"/>
            <w:shd w:val="clear" w:color="000000" w:fill="FFFFFF"/>
            <w:tcMar>
              <w:left w:w="98" w:type="dxa"/>
            </w:tcMar>
            <w:vAlign w:val="center"/>
          </w:tcPr>
          <w:p w14:paraId="71B68C67" w14:textId="04B8C83D" w:rsidR="00541A7A" w:rsidRPr="00C1270F" w:rsidRDefault="00541A7A" w:rsidP="00F50CC3">
            <w:pPr>
              <w:contextualSpacing/>
              <w:rPr>
                <w:i/>
                <w:iCs/>
                <w:sz w:val="22"/>
                <w:szCs w:val="22"/>
                <w:lang w:val="en-US"/>
              </w:rPr>
            </w:pPr>
            <w:r w:rsidRPr="00C1787D">
              <w:rPr>
                <w:rFonts w:eastAsia="Calibri"/>
                <w:i/>
                <w:iCs/>
                <w:sz w:val="22"/>
                <w:szCs w:val="22"/>
                <w:lang w:eastAsia="ar-SA"/>
              </w:rPr>
              <w:t>На підтвердження надати</w:t>
            </w:r>
            <w:r w:rsidRPr="00C1270F">
              <w:rPr>
                <w:rFonts w:eastAsia="Calibri"/>
                <w:i/>
                <w:iCs/>
                <w:sz w:val="22"/>
                <w:szCs w:val="22"/>
                <w:lang w:val="en-US" w:eastAsia="ar-SA"/>
              </w:rPr>
              <w:t xml:space="preserve"> </w:t>
            </w:r>
            <w:proofErr w:type="spellStart"/>
            <w:r w:rsidRPr="00C1787D">
              <w:rPr>
                <w:i/>
                <w:iCs/>
                <w:sz w:val="22"/>
                <w:szCs w:val="22"/>
              </w:rPr>
              <w:t>скан</w:t>
            </w:r>
            <w:proofErr w:type="spellEnd"/>
            <w:r w:rsidRPr="00C1787D">
              <w:rPr>
                <w:i/>
                <w:iCs/>
                <w:sz w:val="22"/>
                <w:szCs w:val="22"/>
              </w:rPr>
              <w:t>-копію оригіналу гарантійного листа у складі тендерної пропозиції</w:t>
            </w:r>
            <w:r w:rsidRPr="00C1270F">
              <w:rPr>
                <w:i/>
                <w:iCs/>
                <w:sz w:val="22"/>
                <w:szCs w:val="22"/>
                <w:lang w:val="en-US"/>
              </w:rPr>
              <w:t xml:space="preserve"> /</w:t>
            </w:r>
            <w:r w:rsidRPr="00D7408C">
              <w:rPr>
                <w:i/>
                <w:iCs/>
                <w:color w:val="7F7F7F" w:themeColor="text1" w:themeTint="80"/>
                <w:lang w:val="en-GB"/>
              </w:rPr>
              <w:t>As a confirmation, provide</w:t>
            </w:r>
            <w:r>
              <w:rPr>
                <w:i/>
                <w:iCs/>
                <w:color w:val="7F7F7F" w:themeColor="text1" w:themeTint="80"/>
                <w:lang w:val="en-GB"/>
              </w:rPr>
              <w:t xml:space="preserve"> </w:t>
            </w:r>
            <w:r w:rsidRPr="00D7408C">
              <w:rPr>
                <w:i/>
                <w:iCs/>
                <w:color w:val="7F7F7F" w:themeColor="text1" w:themeTint="80"/>
                <w:lang w:val="en-GB"/>
              </w:rPr>
              <w:t>a scanned copy of the original letter of guarantee</w:t>
            </w:r>
            <w:r>
              <w:rPr>
                <w:i/>
                <w:iCs/>
                <w:color w:val="7F7F7F" w:themeColor="text1" w:themeTint="80"/>
              </w:rPr>
              <w:t xml:space="preserve"> </w:t>
            </w:r>
            <w:r w:rsidRPr="00D7408C">
              <w:rPr>
                <w:i/>
                <w:iCs/>
                <w:color w:val="7F7F7F" w:themeColor="text1" w:themeTint="80"/>
                <w:lang w:val="en-GB"/>
              </w:rPr>
              <w:t>as part of the tender proposal</w:t>
            </w:r>
          </w:p>
        </w:tc>
        <w:tc>
          <w:tcPr>
            <w:tcW w:w="2547" w:type="dxa"/>
            <w:shd w:val="clear" w:color="000000" w:fill="FFFFFF"/>
            <w:tcMar>
              <w:left w:w="98" w:type="dxa"/>
            </w:tcMar>
            <w:vAlign w:val="center"/>
          </w:tcPr>
          <w:p w14:paraId="03354FAC" w14:textId="77777777" w:rsidR="00F50CC3" w:rsidRPr="002B50A4" w:rsidRDefault="00F50CC3" w:rsidP="00A82643">
            <w:pPr>
              <w:rPr>
                <w:sz w:val="22"/>
                <w:szCs w:val="22"/>
              </w:rPr>
            </w:pPr>
          </w:p>
        </w:tc>
      </w:tr>
      <w:tr w:rsidR="0031025F" w:rsidRPr="002B50A4" w14:paraId="52F6D4C2" w14:textId="77777777" w:rsidTr="00C8779B">
        <w:trPr>
          <w:trHeight w:val="210"/>
          <w:jc w:val="center"/>
        </w:trPr>
        <w:tc>
          <w:tcPr>
            <w:tcW w:w="709" w:type="dxa"/>
            <w:shd w:val="clear" w:color="000000" w:fill="FFFFFF"/>
            <w:tcMar>
              <w:left w:w="98" w:type="dxa"/>
            </w:tcMar>
            <w:vAlign w:val="center"/>
          </w:tcPr>
          <w:p w14:paraId="05D02EE8" w14:textId="63FA8F3E" w:rsidR="0031025F" w:rsidRDefault="0031025F" w:rsidP="00E57C3C">
            <w:pPr>
              <w:widowControl w:val="0"/>
              <w:suppressAutoHyphens/>
              <w:autoSpaceDE w:val="0"/>
              <w:ind w:left="340" w:hanging="340"/>
              <w:jc w:val="center"/>
              <w:rPr>
                <w:sz w:val="22"/>
                <w:szCs w:val="22"/>
                <w:lang w:val="en-US" w:eastAsia="ar-SA"/>
              </w:rPr>
            </w:pPr>
            <w:r>
              <w:rPr>
                <w:sz w:val="22"/>
                <w:szCs w:val="22"/>
                <w:lang w:val="en-US" w:eastAsia="ar-SA"/>
              </w:rPr>
              <w:t>3.6</w:t>
            </w:r>
          </w:p>
        </w:tc>
        <w:tc>
          <w:tcPr>
            <w:tcW w:w="6804" w:type="dxa"/>
            <w:gridSpan w:val="2"/>
            <w:shd w:val="clear" w:color="000000" w:fill="FFFFFF"/>
            <w:tcMar>
              <w:left w:w="98" w:type="dxa"/>
            </w:tcMar>
            <w:vAlign w:val="center"/>
          </w:tcPr>
          <w:p w14:paraId="1EA432DB" w14:textId="2293372F" w:rsidR="0031025F" w:rsidRPr="00C1270F" w:rsidRDefault="0031025F" w:rsidP="00F50CC3">
            <w:pPr>
              <w:contextualSpacing/>
              <w:rPr>
                <w:rFonts w:eastAsia="Calibri"/>
                <w:sz w:val="22"/>
                <w:szCs w:val="22"/>
                <w:lang w:eastAsia="ar-SA"/>
              </w:rPr>
            </w:pPr>
            <w:r>
              <w:rPr>
                <w:rFonts w:eastAsia="Calibri"/>
                <w:sz w:val="22"/>
                <w:szCs w:val="22"/>
                <w:lang w:eastAsia="ar-SA"/>
              </w:rPr>
              <w:t>Маркування зовнішнього пакування</w:t>
            </w:r>
            <w:r w:rsidR="009D6B17">
              <w:rPr>
                <w:rFonts w:eastAsia="Calibri"/>
                <w:sz w:val="22"/>
                <w:szCs w:val="22"/>
                <w:lang w:eastAsia="ar-SA"/>
              </w:rPr>
              <w:t xml:space="preserve"> товару</w:t>
            </w:r>
            <w:r>
              <w:rPr>
                <w:rFonts w:eastAsia="Calibri"/>
                <w:sz w:val="22"/>
                <w:szCs w:val="22"/>
                <w:lang w:eastAsia="ar-SA"/>
              </w:rPr>
              <w:t xml:space="preserve"> наліпками з логотипом </w:t>
            </w:r>
            <w:r w:rsidR="009D6B17">
              <w:rPr>
                <w:rFonts w:eastAsia="Calibri"/>
                <w:sz w:val="22"/>
                <w:szCs w:val="22"/>
                <w:lang w:val="en-US" w:eastAsia="ar-SA"/>
              </w:rPr>
              <w:t>ASB</w:t>
            </w:r>
            <w:r w:rsidR="009D6B17" w:rsidRPr="00C1270F">
              <w:rPr>
                <w:rFonts w:eastAsia="Calibri"/>
                <w:sz w:val="22"/>
                <w:szCs w:val="22"/>
                <w:lang w:val="en-US" w:eastAsia="ar-SA"/>
              </w:rPr>
              <w:t xml:space="preserve"> </w:t>
            </w:r>
            <w:r w:rsidR="009D6B17">
              <w:rPr>
                <w:rFonts w:eastAsia="Calibri"/>
                <w:sz w:val="22"/>
                <w:szCs w:val="22"/>
                <w:lang w:eastAsia="ar-SA"/>
              </w:rPr>
              <w:t xml:space="preserve">та </w:t>
            </w:r>
            <w:r>
              <w:rPr>
                <w:rFonts w:eastAsia="Calibri"/>
                <w:sz w:val="22"/>
                <w:szCs w:val="22"/>
                <w:lang w:eastAsia="ar-SA"/>
              </w:rPr>
              <w:t xml:space="preserve">донора </w:t>
            </w:r>
            <w:r w:rsidR="009D6B17">
              <w:rPr>
                <w:rFonts w:eastAsia="Calibri"/>
                <w:sz w:val="22"/>
                <w:szCs w:val="22"/>
                <w:lang w:eastAsia="ar-SA"/>
              </w:rPr>
              <w:t>/</w:t>
            </w:r>
            <w:r w:rsidR="009D6B17" w:rsidRPr="00BA07EE">
              <w:rPr>
                <w:rFonts w:eastAsia="Calibri"/>
                <w:color w:val="808080" w:themeColor="background1" w:themeShade="80"/>
                <w:sz w:val="22"/>
                <w:szCs w:val="22"/>
                <w:lang w:val="en-US" w:eastAsia="ar-SA"/>
              </w:rPr>
              <w:t xml:space="preserve">Labelling of </w:t>
            </w:r>
            <w:r w:rsidR="00BA07EE">
              <w:rPr>
                <w:rFonts w:eastAsia="Calibri"/>
                <w:color w:val="808080" w:themeColor="background1" w:themeShade="80"/>
                <w:sz w:val="22"/>
                <w:szCs w:val="22"/>
                <w:lang w:val="en-US" w:eastAsia="ar-SA"/>
              </w:rPr>
              <w:t xml:space="preserve">the </w:t>
            </w:r>
            <w:r w:rsidR="009D6B17" w:rsidRPr="00BA07EE">
              <w:rPr>
                <w:rFonts w:eastAsia="Calibri"/>
                <w:color w:val="808080" w:themeColor="background1" w:themeShade="80"/>
                <w:sz w:val="22"/>
                <w:szCs w:val="22"/>
                <w:lang w:val="en-US" w:eastAsia="ar-SA"/>
              </w:rPr>
              <w:t>outer packaging of the products with stickers with logos of ASB and donor</w:t>
            </w:r>
          </w:p>
        </w:tc>
        <w:tc>
          <w:tcPr>
            <w:tcW w:w="2547" w:type="dxa"/>
            <w:shd w:val="clear" w:color="000000" w:fill="FFFFFF"/>
            <w:tcMar>
              <w:left w:w="98" w:type="dxa"/>
            </w:tcMar>
            <w:vAlign w:val="center"/>
          </w:tcPr>
          <w:p w14:paraId="1C3FB45B" w14:textId="77777777" w:rsidR="0031025F" w:rsidRPr="002B50A4" w:rsidRDefault="0031025F" w:rsidP="00A82643">
            <w:pPr>
              <w:rPr>
                <w:sz w:val="22"/>
                <w:szCs w:val="22"/>
              </w:rPr>
            </w:pPr>
          </w:p>
        </w:tc>
      </w:tr>
      <w:tr w:rsidR="009D6B17" w:rsidRPr="002B50A4" w14:paraId="552EA51E" w14:textId="77777777" w:rsidTr="00C8779B">
        <w:trPr>
          <w:trHeight w:val="210"/>
          <w:jc w:val="center"/>
        </w:trPr>
        <w:tc>
          <w:tcPr>
            <w:tcW w:w="709" w:type="dxa"/>
            <w:shd w:val="clear" w:color="000000" w:fill="FFFFFF"/>
            <w:tcMar>
              <w:left w:w="98" w:type="dxa"/>
            </w:tcMar>
            <w:vAlign w:val="center"/>
          </w:tcPr>
          <w:p w14:paraId="7BEEACB6" w14:textId="219A62C1" w:rsidR="009D6B17" w:rsidRPr="009D6B17" w:rsidRDefault="009D6B17" w:rsidP="00E57C3C">
            <w:pPr>
              <w:widowControl w:val="0"/>
              <w:suppressAutoHyphens/>
              <w:autoSpaceDE w:val="0"/>
              <w:ind w:left="340" w:hanging="340"/>
              <w:jc w:val="center"/>
              <w:rPr>
                <w:sz w:val="22"/>
                <w:szCs w:val="22"/>
                <w:lang w:eastAsia="ar-SA"/>
              </w:rPr>
            </w:pPr>
            <w:r>
              <w:rPr>
                <w:sz w:val="22"/>
                <w:szCs w:val="22"/>
                <w:lang w:eastAsia="ar-SA"/>
              </w:rPr>
              <w:t>3.6.1</w:t>
            </w:r>
          </w:p>
        </w:tc>
        <w:tc>
          <w:tcPr>
            <w:tcW w:w="6804" w:type="dxa"/>
            <w:gridSpan w:val="2"/>
            <w:shd w:val="clear" w:color="000000" w:fill="FFFFFF"/>
            <w:tcMar>
              <w:left w:w="98" w:type="dxa"/>
            </w:tcMar>
            <w:vAlign w:val="center"/>
          </w:tcPr>
          <w:p w14:paraId="0E64AF24" w14:textId="0AF76828" w:rsidR="00FD59A8" w:rsidRPr="00C1270F" w:rsidRDefault="00FD59A8" w:rsidP="00F50CC3">
            <w:pPr>
              <w:contextualSpacing/>
              <w:rPr>
                <w:rFonts w:eastAsia="Calibri"/>
                <w:i/>
                <w:iCs/>
                <w:sz w:val="22"/>
                <w:szCs w:val="22"/>
                <w:lang w:eastAsia="ar-SA"/>
              </w:rPr>
            </w:pPr>
            <w:r>
              <w:rPr>
                <w:rFonts w:eastAsia="Calibri"/>
                <w:i/>
                <w:iCs/>
                <w:sz w:val="22"/>
                <w:szCs w:val="22"/>
                <w:lang w:eastAsia="ar-SA"/>
              </w:rPr>
              <w:t xml:space="preserve">Під час </w:t>
            </w:r>
            <w:r w:rsidR="009D6B17" w:rsidRPr="009D6B17">
              <w:rPr>
                <w:rFonts w:eastAsia="Calibri"/>
                <w:i/>
                <w:iCs/>
                <w:sz w:val="22"/>
                <w:szCs w:val="22"/>
                <w:lang w:eastAsia="ar-SA"/>
              </w:rPr>
              <w:t xml:space="preserve">постачання </w:t>
            </w:r>
            <w:r>
              <w:rPr>
                <w:rFonts w:eastAsia="Calibri"/>
                <w:i/>
                <w:iCs/>
                <w:sz w:val="22"/>
                <w:szCs w:val="22"/>
                <w:lang w:eastAsia="ar-SA"/>
              </w:rPr>
              <w:t xml:space="preserve">у м. Кривий Ріг </w:t>
            </w:r>
            <w:proofErr w:type="spellStart"/>
            <w:r w:rsidR="009D6B17" w:rsidRPr="009D6B17">
              <w:rPr>
                <w:rFonts w:eastAsia="Calibri"/>
                <w:i/>
                <w:iCs/>
                <w:sz w:val="22"/>
                <w:szCs w:val="22"/>
                <w:lang w:eastAsia="ar-SA"/>
              </w:rPr>
              <w:t>зовшішнє</w:t>
            </w:r>
            <w:proofErr w:type="spellEnd"/>
            <w:r w:rsidR="009D6B17" w:rsidRPr="009D6B17">
              <w:rPr>
                <w:rFonts w:eastAsia="Calibri"/>
                <w:i/>
                <w:iCs/>
                <w:sz w:val="22"/>
                <w:szCs w:val="22"/>
                <w:lang w:eastAsia="ar-SA"/>
              </w:rPr>
              <w:t xml:space="preserve"> пакування товар</w:t>
            </w:r>
            <w:r w:rsidR="009D6B17">
              <w:rPr>
                <w:rFonts w:eastAsia="Calibri"/>
                <w:i/>
                <w:iCs/>
                <w:sz w:val="22"/>
                <w:szCs w:val="22"/>
                <w:lang w:eastAsia="ar-SA"/>
              </w:rPr>
              <w:t>у</w:t>
            </w:r>
            <w:r w:rsidR="009D6B17" w:rsidRPr="009D6B17">
              <w:rPr>
                <w:rFonts w:eastAsia="Calibri"/>
                <w:i/>
                <w:iCs/>
                <w:sz w:val="22"/>
                <w:szCs w:val="22"/>
                <w:lang w:eastAsia="ar-SA"/>
              </w:rPr>
              <w:t xml:space="preserve"> повинне бути промарковане наліпками з логотипом </w:t>
            </w:r>
            <w:r w:rsidR="009D6B17">
              <w:rPr>
                <w:rFonts w:eastAsia="Calibri"/>
                <w:i/>
                <w:iCs/>
                <w:sz w:val="22"/>
                <w:szCs w:val="22"/>
                <w:lang w:val="en-US" w:eastAsia="ar-SA"/>
              </w:rPr>
              <w:t>ASB</w:t>
            </w:r>
            <w:r w:rsidR="009D6B17" w:rsidRPr="00C1270F">
              <w:rPr>
                <w:rFonts w:eastAsia="Calibri"/>
                <w:i/>
                <w:iCs/>
                <w:sz w:val="22"/>
                <w:szCs w:val="22"/>
                <w:lang w:eastAsia="ar-SA"/>
              </w:rPr>
              <w:t xml:space="preserve"> </w:t>
            </w:r>
            <w:r w:rsidR="009D6B17">
              <w:rPr>
                <w:rFonts w:eastAsia="Calibri"/>
                <w:i/>
                <w:iCs/>
                <w:sz w:val="22"/>
                <w:szCs w:val="22"/>
                <w:lang w:eastAsia="ar-SA"/>
              </w:rPr>
              <w:t xml:space="preserve">та </w:t>
            </w:r>
            <w:r w:rsidR="009D6B17" w:rsidRPr="009D6B17">
              <w:rPr>
                <w:rFonts w:eastAsia="Calibri"/>
                <w:i/>
                <w:iCs/>
                <w:sz w:val="22"/>
                <w:szCs w:val="22"/>
                <w:lang w:eastAsia="ar-SA"/>
              </w:rPr>
              <w:t xml:space="preserve">донора, які будуть  надані </w:t>
            </w:r>
            <w:r w:rsidR="009D6B17">
              <w:rPr>
                <w:rFonts w:eastAsia="Calibri"/>
                <w:i/>
                <w:iCs/>
                <w:sz w:val="22"/>
                <w:szCs w:val="22"/>
                <w:lang w:eastAsia="ar-SA"/>
              </w:rPr>
              <w:t>додатково /</w:t>
            </w:r>
            <w:r w:rsidRPr="00BA07EE">
              <w:rPr>
                <w:rFonts w:eastAsia="Calibri"/>
                <w:i/>
                <w:iCs/>
                <w:color w:val="808080" w:themeColor="background1" w:themeShade="80"/>
                <w:sz w:val="22"/>
                <w:szCs w:val="22"/>
                <w:lang w:val="en-US" w:eastAsia="ar-SA"/>
              </w:rPr>
              <w:t>During</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delivery</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to</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Kryvyi</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Rih</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the</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outer</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packaging</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of</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the</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products</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should</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be</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labelled</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with</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stickers</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with</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logos</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of</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ASB</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and</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donor</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which</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will</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be</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provided</w:t>
            </w:r>
            <w:r w:rsidRPr="00C1270F">
              <w:rPr>
                <w:rFonts w:eastAsia="Calibri"/>
                <w:i/>
                <w:iCs/>
                <w:color w:val="808080" w:themeColor="background1" w:themeShade="80"/>
                <w:sz w:val="22"/>
                <w:szCs w:val="22"/>
                <w:lang w:eastAsia="ar-SA"/>
              </w:rPr>
              <w:t xml:space="preserve"> </w:t>
            </w:r>
            <w:r w:rsidRPr="00BA07EE">
              <w:rPr>
                <w:rFonts w:eastAsia="Calibri"/>
                <w:i/>
                <w:iCs/>
                <w:color w:val="808080" w:themeColor="background1" w:themeShade="80"/>
                <w:sz w:val="22"/>
                <w:szCs w:val="22"/>
                <w:lang w:val="en-US" w:eastAsia="ar-SA"/>
              </w:rPr>
              <w:t>additionally</w:t>
            </w:r>
          </w:p>
        </w:tc>
        <w:tc>
          <w:tcPr>
            <w:tcW w:w="2547" w:type="dxa"/>
            <w:shd w:val="clear" w:color="000000" w:fill="FFFFFF"/>
            <w:tcMar>
              <w:left w:w="98" w:type="dxa"/>
            </w:tcMar>
            <w:vAlign w:val="center"/>
          </w:tcPr>
          <w:p w14:paraId="479FB6A5" w14:textId="77777777" w:rsidR="009D6B17" w:rsidRPr="002B50A4" w:rsidRDefault="009D6B17" w:rsidP="00A82643">
            <w:pPr>
              <w:rPr>
                <w:sz w:val="22"/>
                <w:szCs w:val="22"/>
              </w:rPr>
            </w:pPr>
          </w:p>
        </w:tc>
      </w:tr>
    </w:tbl>
    <w:p w14:paraId="6D373599" w14:textId="77777777" w:rsidR="00E57C3C" w:rsidRPr="00C1270F" w:rsidRDefault="00E57C3C" w:rsidP="00E57C3C">
      <w:pPr>
        <w:rPr>
          <w:b/>
          <w:bCs/>
          <w:lang w:eastAsia="ar-SA"/>
        </w:rPr>
      </w:pPr>
    </w:p>
    <w:p w14:paraId="01527178" w14:textId="77777777" w:rsidR="00E57C3C" w:rsidRPr="00E57C3C" w:rsidRDefault="00E57C3C" w:rsidP="0024627B">
      <w:pPr>
        <w:ind w:left="-142" w:hanging="284"/>
        <w:jc w:val="both"/>
        <w:rPr>
          <w:i/>
          <w:iCs/>
          <w:sz w:val="22"/>
          <w:szCs w:val="22"/>
          <w:lang w:val="ru-RU"/>
        </w:rPr>
      </w:pPr>
      <w:r w:rsidRPr="00BB7D78">
        <w:rPr>
          <w:i/>
          <w:iCs/>
          <w:sz w:val="22"/>
          <w:szCs w:val="22"/>
          <w:lang w:val="ru-RU"/>
        </w:rPr>
        <w:t>*</w:t>
      </w:r>
      <w:proofErr w:type="spellStart"/>
      <w:r w:rsidRPr="00BB7D78">
        <w:rPr>
          <w:i/>
          <w:iCs/>
          <w:sz w:val="22"/>
          <w:szCs w:val="22"/>
          <w:lang w:val="ru-RU"/>
        </w:rPr>
        <w:t>всі</w:t>
      </w:r>
      <w:proofErr w:type="spellEnd"/>
      <w:r w:rsidRPr="00BB7D78">
        <w:rPr>
          <w:i/>
          <w:iCs/>
          <w:sz w:val="22"/>
          <w:szCs w:val="22"/>
          <w:lang w:val="ru-RU"/>
        </w:rPr>
        <w:t xml:space="preserve"> </w:t>
      </w:r>
      <w:proofErr w:type="spellStart"/>
      <w:r w:rsidRPr="00BB7D78">
        <w:rPr>
          <w:i/>
          <w:iCs/>
          <w:sz w:val="22"/>
          <w:szCs w:val="22"/>
          <w:lang w:val="ru-RU"/>
        </w:rPr>
        <w:t>посилання</w:t>
      </w:r>
      <w:proofErr w:type="spellEnd"/>
      <w:r w:rsidRPr="00BB7D78">
        <w:rPr>
          <w:i/>
          <w:iCs/>
          <w:sz w:val="22"/>
          <w:szCs w:val="22"/>
          <w:lang w:val="ru-RU"/>
        </w:rPr>
        <w:t xml:space="preserve"> на </w:t>
      </w:r>
      <w:proofErr w:type="spellStart"/>
      <w:r w:rsidRPr="00BB7D78">
        <w:rPr>
          <w:i/>
          <w:iCs/>
          <w:sz w:val="22"/>
          <w:szCs w:val="22"/>
          <w:lang w:val="ru-RU"/>
        </w:rPr>
        <w:t>торговельну</w:t>
      </w:r>
      <w:proofErr w:type="spellEnd"/>
      <w:r w:rsidRPr="00BB7D78">
        <w:rPr>
          <w:i/>
          <w:iCs/>
          <w:sz w:val="22"/>
          <w:szCs w:val="22"/>
          <w:lang w:val="ru-RU"/>
        </w:rPr>
        <w:t xml:space="preserve"> марку, фірму, патент, конструкцію або тип предмета закупівлі, джерело його походження або виробника слід читати як «або еквівалент».</w:t>
      </w:r>
      <w:r w:rsidRPr="00E57C3C">
        <w:rPr>
          <w:i/>
          <w:iCs/>
          <w:sz w:val="22"/>
          <w:szCs w:val="22"/>
          <w:lang w:val="ru-RU"/>
        </w:rPr>
        <w:t xml:space="preserve"> /</w:t>
      </w:r>
    </w:p>
    <w:p w14:paraId="24613C9D" w14:textId="36C3D54A" w:rsidR="005D5D39" w:rsidRPr="00C1270F" w:rsidRDefault="00E57C3C" w:rsidP="00C1270F">
      <w:pPr>
        <w:ind w:left="-142" w:hanging="284"/>
        <w:jc w:val="both"/>
        <w:rPr>
          <w:i/>
          <w:iCs/>
          <w:color w:val="7F7F7F" w:themeColor="text1" w:themeTint="80"/>
          <w:sz w:val="22"/>
          <w:szCs w:val="22"/>
        </w:rPr>
      </w:pPr>
      <w:r w:rsidRPr="00C4678D">
        <w:rPr>
          <w:i/>
          <w:iCs/>
          <w:color w:val="7F7F7F" w:themeColor="text1" w:themeTint="80"/>
          <w:sz w:val="22"/>
          <w:szCs w:val="22"/>
          <w:lang w:val="en-US"/>
        </w:rPr>
        <w:t>*all references to a trade mark, firm, patent, design or type of procurement item, its source of origin or manufacturer shall be read as ‘or equivalent’.</w:t>
      </w:r>
      <w:bookmarkEnd w:id="0"/>
    </w:p>
    <w:sectPr w:rsidR="005D5D39" w:rsidRPr="00C1270F" w:rsidSect="002C6392">
      <w:headerReference w:type="default" r:id="rId7"/>
      <w:footerReference w:type="default" r:id="rId8"/>
      <w:pgSz w:w="11906" w:h="16838" w:code="9"/>
      <w:pgMar w:top="1701" w:right="851" w:bottom="1134" w:left="1701" w:header="510" w:footer="83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D837F" w14:textId="77777777" w:rsidR="001150E5" w:rsidRDefault="001150E5" w:rsidP="00722E3E">
      <w:r>
        <w:separator/>
      </w:r>
    </w:p>
  </w:endnote>
  <w:endnote w:type="continuationSeparator" w:id="0">
    <w:p w14:paraId="242C1698" w14:textId="77777777" w:rsidR="001150E5" w:rsidRDefault="001150E5" w:rsidP="0072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charset w:val="CC"/>
    <w:family w:val="roman"/>
    <w:pitch w:val="variable"/>
    <w:sig w:usb0="E0000AFF" w:usb1="500078FF" w:usb2="00000021" w:usb3="00000000" w:csb0="000001BF" w:csb1="00000000"/>
  </w:font>
  <w:font w:name="Lohit Devanagari">
    <w:altName w:val="Times New Roman"/>
    <w:panose1 w:val="00000000000000000000"/>
    <w:charset w:val="CC"/>
    <w:family w:val="auto"/>
    <w:notTrueType/>
    <w:pitch w:val="variable"/>
    <w:sig w:usb0="00000203" w:usb1="00000000" w:usb2="00000000" w:usb3="00000000" w:csb0="00000005" w:csb1="00000000"/>
  </w:font>
  <w:font w:name="Andale Sans UI">
    <w:altName w:val="Times New Roman"/>
    <w:charset w:val="00"/>
    <w:family w:val="auto"/>
    <w:pitch w:val="variable"/>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1713766"/>
      <w:docPartObj>
        <w:docPartGallery w:val="Page Numbers (Bottom of Page)"/>
        <w:docPartUnique/>
      </w:docPartObj>
    </w:sdtPr>
    <w:sdtEndPr>
      <w:rPr>
        <w:noProof/>
      </w:rPr>
    </w:sdtEndPr>
    <w:sdtContent>
      <w:p w14:paraId="60635F04" w14:textId="516EA297" w:rsidR="002906FC" w:rsidRPr="002906FC" w:rsidRDefault="002906FC" w:rsidP="003C29D0">
        <w:pPr>
          <w:pStyle w:val="ac"/>
          <w:jc w:val="right"/>
          <w:rPr>
            <w:noProof/>
          </w:rPr>
        </w:pPr>
        <w:r>
          <w:rPr>
            <w:lang w:val="en-GB"/>
          </w:rPr>
          <w:t xml:space="preserve">Page </w:t>
        </w:r>
        <w:r>
          <w:fldChar w:fldCharType="begin"/>
        </w:r>
        <w:r>
          <w:instrText xml:space="preserve"> PAGE   \* MERGEFORMAT </w:instrText>
        </w:r>
        <w:r>
          <w:fldChar w:fldCharType="separate"/>
        </w:r>
        <w:r>
          <w:rPr>
            <w:noProof/>
          </w:rPr>
          <w:t>2</w:t>
        </w:r>
        <w:r>
          <w:rPr>
            <w:noProof/>
          </w:rPr>
          <w:fldChar w:fldCharType="end"/>
        </w:r>
        <w:r>
          <w:rPr>
            <w:noProof/>
            <w:lang w:val="en-GB"/>
          </w:rPr>
          <w:t xml:space="preserve"> of </w:t>
        </w:r>
        <w:r w:rsidR="0024627B">
          <w:rPr>
            <w:noProof/>
            <w:lang w:val="en-GB"/>
          </w:rPr>
          <w:t>14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B0E97" w14:textId="77777777" w:rsidR="001150E5" w:rsidRDefault="001150E5" w:rsidP="00722E3E">
      <w:r>
        <w:separator/>
      </w:r>
    </w:p>
  </w:footnote>
  <w:footnote w:type="continuationSeparator" w:id="0">
    <w:p w14:paraId="6763DFEC" w14:textId="77777777" w:rsidR="001150E5" w:rsidRDefault="001150E5" w:rsidP="00722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8E6B0" w14:textId="46DB9B53" w:rsidR="00791961" w:rsidRDefault="00791961">
    <w:pPr>
      <w:pStyle w:val="aa"/>
    </w:pPr>
    <w:r>
      <w:rPr>
        <w:noProof/>
      </w:rPr>
      <w:drawing>
        <wp:anchor distT="0" distB="0" distL="114300" distR="114300" simplePos="0" relativeHeight="251659264" behindDoc="1" locked="0" layoutInCell="1" allowOverlap="1" wp14:anchorId="71E2940B" wp14:editId="3CF7C822">
          <wp:simplePos x="0" y="0"/>
          <wp:positionH relativeFrom="page">
            <wp:align>left</wp:align>
          </wp:positionH>
          <wp:positionV relativeFrom="paragraph">
            <wp:posOffset>-412115</wp:posOffset>
          </wp:positionV>
          <wp:extent cx="7600950" cy="914400"/>
          <wp:effectExtent l="0" t="0" r="0" b="0"/>
          <wp:wrapNone/>
          <wp:docPr id="127353178" name="Рисунок 283329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0950" cy="914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862"/>
        </w:tabs>
        <w:ind w:left="862" w:hanging="360"/>
      </w:pPr>
      <w:rPr>
        <w:rFonts w:ascii="Symbol" w:hAnsi="Symbol" w:cs="Times New Roman" w:hint="default"/>
        <w:color w:val="000000"/>
        <w:sz w:val="21"/>
        <w:szCs w:val="21"/>
        <w:shd w:val="clear" w:color="auto" w:fill="FFFFFF"/>
      </w:rPr>
    </w:lvl>
    <w:lvl w:ilvl="1">
      <w:start w:val="1"/>
      <w:numFmt w:val="bullet"/>
      <w:lvlText w:val="◦"/>
      <w:lvlJc w:val="left"/>
      <w:pPr>
        <w:tabs>
          <w:tab w:val="num" w:pos="1222"/>
        </w:tabs>
        <w:ind w:left="1222" w:hanging="360"/>
      </w:pPr>
      <w:rPr>
        <w:rFonts w:ascii="OpenSymbol" w:hAnsi="OpenSymbol" w:cs="Courier New" w:hint="default"/>
      </w:rPr>
    </w:lvl>
    <w:lvl w:ilvl="2">
      <w:start w:val="1"/>
      <w:numFmt w:val="bullet"/>
      <w:lvlText w:val="▪"/>
      <w:lvlJc w:val="left"/>
      <w:pPr>
        <w:tabs>
          <w:tab w:val="num" w:pos="1582"/>
        </w:tabs>
        <w:ind w:left="1582" w:hanging="360"/>
      </w:pPr>
      <w:rPr>
        <w:rFonts w:ascii="OpenSymbol" w:hAnsi="OpenSymbol" w:cs="Courier New" w:hint="default"/>
      </w:rPr>
    </w:lvl>
    <w:lvl w:ilvl="3">
      <w:start w:val="1"/>
      <w:numFmt w:val="bullet"/>
      <w:lvlText w:val=""/>
      <w:lvlJc w:val="left"/>
      <w:pPr>
        <w:tabs>
          <w:tab w:val="num" w:pos="1942"/>
        </w:tabs>
        <w:ind w:left="1942" w:hanging="360"/>
      </w:pPr>
      <w:rPr>
        <w:rFonts w:ascii="Symbol" w:hAnsi="Symbol" w:cs="Times New Roman" w:hint="default"/>
        <w:color w:val="000000"/>
        <w:sz w:val="21"/>
        <w:szCs w:val="21"/>
        <w:shd w:val="clear" w:color="auto" w:fill="FFFFFF"/>
      </w:rPr>
    </w:lvl>
    <w:lvl w:ilvl="4">
      <w:start w:val="1"/>
      <w:numFmt w:val="bullet"/>
      <w:lvlText w:val="◦"/>
      <w:lvlJc w:val="left"/>
      <w:pPr>
        <w:tabs>
          <w:tab w:val="num" w:pos="2302"/>
        </w:tabs>
        <w:ind w:left="2302" w:hanging="360"/>
      </w:pPr>
      <w:rPr>
        <w:rFonts w:ascii="OpenSymbol" w:hAnsi="OpenSymbol" w:cs="Courier New" w:hint="default"/>
      </w:rPr>
    </w:lvl>
    <w:lvl w:ilvl="5">
      <w:start w:val="1"/>
      <w:numFmt w:val="bullet"/>
      <w:lvlText w:val="▪"/>
      <w:lvlJc w:val="left"/>
      <w:pPr>
        <w:tabs>
          <w:tab w:val="num" w:pos="2662"/>
        </w:tabs>
        <w:ind w:left="2662" w:hanging="360"/>
      </w:pPr>
      <w:rPr>
        <w:rFonts w:ascii="OpenSymbol" w:hAnsi="OpenSymbol" w:cs="Courier New" w:hint="default"/>
      </w:rPr>
    </w:lvl>
    <w:lvl w:ilvl="6">
      <w:start w:val="1"/>
      <w:numFmt w:val="bullet"/>
      <w:lvlText w:val=""/>
      <w:lvlJc w:val="left"/>
      <w:pPr>
        <w:tabs>
          <w:tab w:val="num" w:pos="3022"/>
        </w:tabs>
        <w:ind w:left="3022" w:hanging="360"/>
      </w:pPr>
      <w:rPr>
        <w:rFonts w:ascii="Symbol" w:hAnsi="Symbol" w:cs="Times New Roman" w:hint="default"/>
        <w:color w:val="000000"/>
        <w:sz w:val="21"/>
        <w:szCs w:val="21"/>
        <w:shd w:val="clear" w:color="auto" w:fill="FFFFFF"/>
      </w:rPr>
    </w:lvl>
    <w:lvl w:ilvl="7">
      <w:start w:val="1"/>
      <w:numFmt w:val="bullet"/>
      <w:lvlText w:val="◦"/>
      <w:lvlJc w:val="left"/>
      <w:pPr>
        <w:tabs>
          <w:tab w:val="num" w:pos="3382"/>
        </w:tabs>
        <w:ind w:left="3382" w:hanging="360"/>
      </w:pPr>
      <w:rPr>
        <w:rFonts w:ascii="OpenSymbol" w:hAnsi="OpenSymbol" w:cs="Courier New" w:hint="default"/>
      </w:rPr>
    </w:lvl>
    <w:lvl w:ilvl="8">
      <w:start w:val="1"/>
      <w:numFmt w:val="bullet"/>
      <w:lvlText w:val="▪"/>
      <w:lvlJc w:val="left"/>
      <w:pPr>
        <w:tabs>
          <w:tab w:val="num" w:pos="3742"/>
        </w:tabs>
        <w:ind w:left="3742" w:hanging="360"/>
      </w:pPr>
      <w:rPr>
        <w:rFonts w:ascii="OpenSymbol" w:hAnsi="OpenSymbol" w:cs="Courier New" w:hint="default"/>
      </w:rPr>
    </w:lvl>
  </w:abstractNum>
  <w:abstractNum w:abstractNumId="1" w15:restartNumberingAfterBreak="0">
    <w:nsid w:val="01A77FC5"/>
    <w:multiLevelType w:val="multilevel"/>
    <w:tmpl w:val="FE90844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A84623"/>
    <w:multiLevelType w:val="hybridMultilevel"/>
    <w:tmpl w:val="E8768C14"/>
    <w:lvl w:ilvl="0" w:tplc="9AD43F8A">
      <w:start w:val="1"/>
      <w:numFmt w:val="decimal"/>
      <w:lvlText w:val="%1."/>
      <w:lvlJc w:val="left"/>
      <w:pPr>
        <w:ind w:left="952" w:hanging="360"/>
      </w:pPr>
      <w:rPr>
        <w:rFonts w:hint="default"/>
      </w:rPr>
    </w:lvl>
    <w:lvl w:ilvl="1" w:tplc="04220019" w:tentative="1">
      <w:start w:val="1"/>
      <w:numFmt w:val="lowerLetter"/>
      <w:lvlText w:val="%2."/>
      <w:lvlJc w:val="left"/>
      <w:pPr>
        <w:ind w:left="1672" w:hanging="360"/>
      </w:pPr>
    </w:lvl>
    <w:lvl w:ilvl="2" w:tplc="0422001B" w:tentative="1">
      <w:start w:val="1"/>
      <w:numFmt w:val="lowerRoman"/>
      <w:lvlText w:val="%3."/>
      <w:lvlJc w:val="right"/>
      <w:pPr>
        <w:ind w:left="2392" w:hanging="180"/>
      </w:pPr>
    </w:lvl>
    <w:lvl w:ilvl="3" w:tplc="0422000F" w:tentative="1">
      <w:start w:val="1"/>
      <w:numFmt w:val="decimal"/>
      <w:lvlText w:val="%4."/>
      <w:lvlJc w:val="left"/>
      <w:pPr>
        <w:ind w:left="3112" w:hanging="360"/>
      </w:pPr>
    </w:lvl>
    <w:lvl w:ilvl="4" w:tplc="04220019" w:tentative="1">
      <w:start w:val="1"/>
      <w:numFmt w:val="lowerLetter"/>
      <w:lvlText w:val="%5."/>
      <w:lvlJc w:val="left"/>
      <w:pPr>
        <w:ind w:left="3832" w:hanging="360"/>
      </w:pPr>
    </w:lvl>
    <w:lvl w:ilvl="5" w:tplc="0422001B" w:tentative="1">
      <w:start w:val="1"/>
      <w:numFmt w:val="lowerRoman"/>
      <w:lvlText w:val="%6."/>
      <w:lvlJc w:val="right"/>
      <w:pPr>
        <w:ind w:left="4552" w:hanging="180"/>
      </w:pPr>
    </w:lvl>
    <w:lvl w:ilvl="6" w:tplc="0422000F" w:tentative="1">
      <w:start w:val="1"/>
      <w:numFmt w:val="decimal"/>
      <w:lvlText w:val="%7."/>
      <w:lvlJc w:val="left"/>
      <w:pPr>
        <w:ind w:left="5272" w:hanging="360"/>
      </w:pPr>
    </w:lvl>
    <w:lvl w:ilvl="7" w:tplc="04220019" w:tentative="1">
      <w:start w:val="1"/>
      <w:numFmt w:val="lowerLetter"/>
      <w:lvlText w:val="%8."/>
      <w:lvlJc w:val="left"/>
      <w:pPr>
        <w:ind w:left="5992" w:hanging="360"/>
      </w:pPr>
    </w:lvl>
    <w:lvl w:ilvl="8" w:tplc="0422001B" w:tentative="1">
      <w:start w:val="1"/>
      <w:numFmt w:val="lowerRoman"/>
      <w:lvlText w:val="%9."/>
      <w:lvlJc w:val="right"/>
      <w:pPr>
        <w:ind w:left="6712" w:hanging="180"/>
      </w:pPr>
    </w:lvl>
  </w:abstractNum>
  <w:abstractNum w:abstractNumId="3" w15:restartNumberingAfterBreak="0">
    <w:nsid w:val="051D651E"/>
    <w:multiLevelType w:val="multilevel"/>
    <w:tmpl w:val="2D22BD2A"/>
    <w:lvl w:ilvl="0">
      <w:start w:val="1"/>
      <w:numFmt w:val="decimal"/>
      <w:lvlText w:val="%1."/>
      <w:lvlJc w:val="left"/>
      <w:pPr>
        <w:ind w:left="592" w:hanging="360"/>
      </w:pPr>
      <w:rPr>
        <w:rFonts w:hint="default"/>
      </w:rPr>
    </w:lvl>
    <w:lvl w:ilvl="1">
      <w:start w:val="1"/>
      <w:numFmt w:val="decimal"/>
      <w:isLgl/>
      <w:lvlText w:val="%1.%2."/>
      <w:lvlJc w:val="left"/>
      <w:pPr>
        <w:ind w:left="952" w:hanging="720"/>
      </w:pPr>
      <w:rPr>
        <w:rFonts w:hint="default"/>
      </w:rPr>
    </w:lvl>
    <w:lvl w:ilvl="2">
      <w:start w:val="1"/>
      <w:numFmt w:val="decimal"/>
      <w:isLgl/>
      <w:lvlText w:val="%1.%2.%3."/>
      <w:lvlJc w:val="left"/>
      <w:pPr>
        <w:ind w:left="952" w:hanging="720"/>
      </w:pPr>
      <w:rPr>
        <w:rFonts w:hint="default"/>
      </w:rPr>
    </w:lvl>
    <w:lvl w:ilvl="3">
      <w:start w:val="1"/>
      <w:numFmt w:val="decimal"/>
      <w:isLgl/>
      <w:lvlText w:val="%1.%2.%3.%4."/>
      <w:lvlJc w:val="left"/>
      <w:pPr>
        <w:ind w:left="1312" w:hanging="1080"/>
      </w:pPr>
      <w:rPr>
        <w:rFonts w:hint="default"/>
      </w:rPr>
    </w:lvl>
    <w:lvl w:ilvl="4">
      <w:start w:val="1"/>
      <w:numFmt w:val="decimal"/>
      <w:isLgl/>
      <w:lvlText w:val="%1.%2.%3.%4.%5."/>
      <w:lvlJc w:val="left"/>
      <w:pPr>
        <w:ind w:left="1312" w:hanging="1080"/>
      </w:pPr>
      <w:rPr>
        <w:rFonts w:hint="default"/>
      </w:rPr>
    </w:lvl>
    <w:lvl w:ilvl="5">
      <w:start w:val="1"/>
      <w:numFmt w:val="decimal"/>
      <w:isLgl/>
      <w:lvlText w:val="%1.%2.%3.%4.%5.%6."/>
      <w:lvlJc w:val="left"/>
      <w:pPr>
        <w:ind w:left="1672" w:hanging="1440"/>
      </w:pPr>
      <w:rPr>
        <w:rFonts w:hint="default"/>
      </w:rPr>
    </w:lvl>
    <w:lvl w:ilvl="6">
      <w:start w:val="1"/>
      <w:numFmt w:val="decimal"/>
      <w:isLgl/>
      <w:lvlText w:val="%1.%2.%3.%4.%5.%6.%7."/>
      <w:lvlJc w:val="left"/>
      <w:pPr>
        <w:ind w:left="2032" w:hanging="1800"/>
      </w:pPr>
      <w:rPr>
        <w:rFonts w:hint="default"/>
      </w:rPr>
    </w:lvl>
    <w:lvl w:ilvl="7">
      <w:start w:val="1"/>
      <w:numFmt w:val="decimal"/>
      <w:isLgl/>
      <w:lvlText w:val="%1.%2.%3.%4.%5.%6.%7.%8."/>
      <w:lvlJc w:val="left"/>
      <w:pPr>
        <w:ind w:left="2032" w:hanging="1800"/>
      </w:pPr>
      <w:rPr>
        <w:rFonts w:hint="default"/>
      </w:rPr>
    </w:lvl>
    <w:lvl w:ilvl="8">
      <w:start w:val="1"/>
      <w:numFmt w:val="decimal"/>
      <w:isLgl/>
      <w:lvlText w:val="%1.%2.%3.%4.%5.%6.%7.%8.%9."/>
      <w:lvlJc w:val="left"/>
      <w:pPr>
        <w:ind w:left="2392" w:hanging="2160"/>
      </w:pPr>
      <w:rPr>
        <w:rFonts w:hint="default"/>
      </w:rPr>
    </w:lvl>
  </w:abstractNum>
  <w:abstractNum w:abstractNumId="4" w15:restartNumberingAfterBreak="0">
    <w:nsid w:val="0B8356A4"/>
    <w:multiLevelType w:val="hybridMultilevel"/>
    <w:tmpl w:val="337EBF46"/>
    <w:lvl w:ilvl="0" w:tplc="13BA03FC">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5" w15:restartNumberingAfterBreak="0">
    <w:nsid w:val="0C8279AD"/>
    <w:multiLevelType w:val="hybridMultilevel"/>
    <w:tmpl w:val="4F5E27BC"/>
    <w:lvl w:ilvl="0" w:tplc="1548F31E">
      <w:start w:val="1"/>
      <w:numFmt w:val="bullet"/>
      <w:lvlText w:val="-"/>
      <w:lvlJc w:val="left"/>
      <w:pPr>
        <w:ind w:left="833" w:hanging="360"/>
      </w:pPr>
      <w:rPr>
        <w:rFonts w:ascii="Times New Roman" w:eastAsia="Times New Roman" w:hAnsi="Times New Roman" w:cs="Times New Roman" w:hint="default"/>
        <w:b/>
      </w:rPr>
    </w:lvl>
    <w:lvl w:ilvl="1" w:tplc="04220003" w:tentative="1">
      <w:start w:val="1"/>
      <w:numFmt w:val="bullet"/>
      <w:lvlText w:val="o"/>
      <w:lvlJc w:val="left"/>
      <w:pPr>
        <w:ind w:left="1553" w:hanging="360"/>
      </w:pPr>
      <w:rPr>
        <w:rFonts w:ascii="Courier New" w:hAnsi="Courier New" w:cs="Courier New" w:hint="default"/>
      </w:rPr>
    </w:lvl>
    <w:lvl w:ilvl="2" w:tplc="04220005" w:tentative="1">
      <w:start w:val="1"/>
      <w:numFmt w:val="bullet"/>
      <w:lvlText w:val=""/>
      <w:lvlJc w:val="left"/>
      <w:pPr>
        <w:ind w:left="2273" w:hanging="360"/>
      </w:pPr>
      <w:rPr>
        <w:rFonts w:ascii="Wingdings" w:hAnsi="Wingdings" w:hint="default"/>
      </w:rPr>
    </w:lvl>
    <w:lvl w:ilvl="3" w:tplc="04220001" w:tentative="1">
      <w:start w:val="1"/>
      <w:numFmt w:val="bullet"/>
      <w:lvlText w:val=""/>
      <w:lvlJc w:val="left"/>
      <w:pPr>
        <w:ind w:left="2993" w:hanging="360"/>
      </w:pPr>
      <w:rPr>
        <w:rFonts w:ascii="Symbol" w:hAnsi="Symbol" w:hint="default"/>
      </w:rPr>
    </w:lvl>
    <w:lvl w:ilvl="4" w:tplc="04220003" w:tentative="1">
      <w:start w:val="1"/>
      <w:numFmt w:val="bullet"/>
      <w:lvlText w:val="o"/>
      <w:lvlJc w:val="left"/>
      <w:pPr>
        <w:ind w:left="3713" w:hanging="360"/>
      </w:pPr>
      <w:rPr>
        <w:rFonts w:ascii="Courier New" w:hAnsi="Courier New" w:cs="Courier New" w:hint="default"/>
      </w:rPr>
    </w:lvl>
    <w:lvl w:ilvl="5" w:tplc="04220005" w:tentative="1">
      <w:start w:val="1"/>
      <w:numFmt w:val="bullet"/>
      <w:lvlText w:val=""/>
      <w:lvlJc w:val="left"/>
      <w:pPr>
        <w:ind w:left="4433" w:hanging="360"/>
      </w:pPr>
      <w:rPr>
        <w:rFonts w:ascii="Wingdings" w:hAnsi="Wingdings" w:hint="default"/>
      </w:rPr>
    </w:lvl>
    <w:lvl w:ilvl="6" w:tplc="04220001" w:tentative="1">
      <w:start w:val="1"/>
      <w:numFmt w:val="bullet"/>
      <w:lvlText w:val=""/>
      <w:lvlJc w:val="left"/>
      <w:pPr>
        <w:ind w:left="5153" w:hanging="360"/>
      </w:pPr>
      <w:rPr>
        <w:rFonts w:ascii="Symbol" w:hAnsi="Symbol" w:hint="default"/>
      </w:rPr>
    </w:lvl>
    <w:lvl w:ilvl="7" w:tplc="04220003" w:tentative="1">
      <w:start w:val="1"/>
      <w:numFmt w:val="bullet"/>
      <w:lvlText w:val="o"/>
      <w:lvlJc w:val="left"/>
      <w:pPr>
        <w:ind w:left="5873" w:hanging="360"/>
      </w:pPr>
      <w:rPr>
        <w:rFonts w:ascii="Courier New" w:hAnsi="Courier New" w:cs="Courier New" w:hint="default"/>
      </w:rPr>
    </w:lvl>
    <w:lvl w:ilvl="8" w:tplc="04220005" w:tentative="1">
      <w:start w:val="1"/>
      <w:numFmt w:val="bullet"/>
      <w:lvlText w:val=""/>
      <w:lvlJc w:val="left"/>
      <w:pPr>
        <w:ind w:left="6593" w:hanging="360"/>
      </w:pPr>
      <w:rPr>
        <w:rFonts w:ascii="Wingdings" w:hAnsi="Wingdings" w:hint="default"/>
      </w:rPr>
    </w:lvl>
  </w:abstractNum>
  <w:abstractNum w:abstractNumId="6" w15:restartNumberingAfterBreak="0">
    <w:nsid w:val="159D5E4C"/>
    <w:multiLevelType w:val="hybridMultilevel"/>
    <w:tmpl w:val="82881178"/>
    <w:lvl w:ilvl="0" w:tplc="A5427888">
      <w:start w:val="1"/>
      <w:numFmt w:val="decimal"/>
      <w:lvlText w:val="%1."/>
      <w:lvlJc w:val="left"/>
      <w:pPr>
        <w:ind w:left="232" w:hanging="283"/>
        <w:jc w:val="right"/>
      </w:pPr>
      <w:rPr>
        <w:rFonts w:hint="default"/>
        <w:spacing w:val="0"/>
        <w:w w:val="98"/>
        <w:lang w:val="uk-UA" w:eastAsia="en-US" w:bidi="ar-SA"/>
      </w:rPr>
    </w:lvl>
    <w:lvl w:ilvl="1" w:tplc="8C66B780">
      <w:numFmt w:val="bullet"/>
      <w:lvlText w:val="•"/>
      <w:lvlJc w:val="left"/>
      <w:pPr>
        <w:ind w:left="1222" w:hanging="283"/>
      </w:pPr>
      <w:rPr>
        <w:rFonts w:hint="default"/>
        <w:lang w:val="uk-UA" w:eastAsia="en-US" w:bidi="ar-SA"/>
      </w:rPr>
    </w:lvl>
    <w:lvl w:ilvl="2" w:tplc="4EEE5A86">
      <w:numFmt w:val="bullet"/>
      <w:lvlText w:val="•"/>
      <w:lvlJc w:val="left"/>
      <w:pPr>
        <w:ind w:left="2204" w:hanging="283"/>
      </w:pPr>
      <w:rPr>
        <w:rFonts w:hint="default"/>
        <w:lang w:val="uk-UA" w:eastAsia="en-US" w:bidi="ar-SA"/>
      </w:rPr>
    </w:lvl>
    <w:lvl w:ilvl="3" w:tplc="52BEDCAA">
      <w:numFmt w:val="bullet"/>
      <w:lvlText w:val="•"/>
      <w:lvlJc w:val="left"/>
      <w:pPr>
        <w:ind w:left="3186" w:hanging="283"/>
      </w:pPr>
      <w:rPr>
        <w:rFonts w:hint="default"/>
        <w:lang w:val="uk-UA" w:eastAsia="en-US" w:bidi="ar-SA"/>
      </w:rPr>
    </w:lvl>
    <w:lvl w:ilvl="4" w:tplc="21E49C8E">
      <w:numFmt w:val="bullet"/>
      <w:lvlText w:val="•"/>
      <w:lvlJc w:val="left"/>
      <w:pPr>
        <w:ind w:left="4168" w:hanging="283"/>
      </w:pPr>
      <w:rPr>
        <w:rFonts w:hint="default"/>
        <w:lang w:val="uk-UA" w:eastAsia="en-US" w:bidi="ar-SA"/>
      </w:rPr>
    </w:lvl>
    <w:lvl w:ilvl="5" w:tplc="8BC8DA12">
      <w:numFmt w:val="bullet"/>
      <w:lvlText w:val="•"/>
      <w:lvlJc w:val="left"/>
      <w:pPr>
        <w:ind w:left="5151" w:hanging="283"/>
      </w:pPr>
      <w:rPr>
        <w:rFonts w:hint="default"/>
        <w:lang w:val="uk-UA" w:eastAsia="en-US" w:bidi="ar-SA"/>
      </w:rPr>
    </w:lvl>
    <w:lvl w:ilvl="6" w:tplc="85905D8C">
      <w:numFmt w:val="bullet"/>
      <w:lvlText w:val="•"/>
      <w:lvlJc w:val="left"/>
      <w:pPr>
        <w:ind w:left="6133" w:hanging="283"/>
      </w:pPr>
      <w:rPr>
        <w:rFonts w:hint="default"/>
        <w:lang w:val="uk-UA" w:eastAsia="en-US" w:bidi="ar-SA"/>
      </w:rPr>
    </w:lvl>
    <w:lvl w:ilvl="7" w:tplc="5C10498E">
      <w:numFmt w:val="bullet"/>
      <w:lvlText w:val="•"/>
      <w:lvlJc w:val="left"/>
      <w:pPr>
        <w:ind w:left="7115" w:hanging="283"/>
      </w:pPr>
      <w:rPr>
        <w:rFonts w:hint="default"/>
        <w:lang w:val="uk-UA" w:eastAsia="en-US" w:bidi="ar-SA"/>
      </w:rPr>
    </w:lvl>
    <w:lvl w:ilvl="8" w:tplc="244A9DEA">
      <w:numFmt w:val="bullet"/>
      <w:lvlText w:val="•"/>
      <w:lvlJc w:val="left"/>
      <w:pPr>
        <w:ind w:left="8097" w:hanging="283"/>
      </w:pPr>
      <w:rPr>
        <w:rFonts w:hint="default"/>
        <w:lang w:val="uk-UA" w:eastAsia="en-US" w:bidi="ar-SA"/>
      </w:rPr>
    </w:lvl>
  </w:abstractNum>
  <w:abstractNum w:abstractNumId="7" w15:restartNumberingAfterBreak="0">
    <w:nsid w:val="1F1770A5"/>
    <w:multiLevelType w:val="hybridMultilevel"/>
    <w:tmpl w:val="97BA2CE2"/>
    <w:lvl w:ilvl="0" w:tplc="1548F31E">
      <w:start w:val="1"/>
      <w:numFmt w:val="bullet"/>
      <w:lvlText w:val="-"/>
      <w:lvlJc w:val="left"/>
      <w:pPr>
        <w:ind w:left="833" w:hanging="360"/>
      </w:pPr>
      <w:rPr>
        <w:rFonts w:ascii="Times New Roman" w:eastAsia="Times New Roman" w:hAnsi="Times New Roman" w:cs="Times New Roman" w:hint="default"/>
        <w:b/>
      </w:rPr>
    </w:lvl>
    <w:lvl w:ilvl="1" w:tplc="04220003" w:tentative="1">
      <w:start w:val="1"/>
      <w:numFmt w:val="bullet"/>
      <w:lvlText w:val="o"/>
      <w:lvlJc w:val="left"/>
      <w:pPr>
        <w:ind w:left="1553" w:hanging="360"/>
      </w:pPr>
      <w:rPr>
        <w:rFonts w:ascii="Courier New" w:hAnsi="Courier New" w:cs="Courier New" w:hint="default"/>
      </w:rPr>
    </w:lvl>
    <w:lvl w:ilvl="2" w:tplc="04220005" w:tentative="1">
      <w:start w:val="1"/>
      <w:numFmt w:val="bullet"/>
      <w:lvlText w:val=""/>
      <w:lvlJc w:val="left"/>
      <w:pPr>
        <w:ind w:left="2273" w:hanging="360"/>
      </w:pPr>
      <w:rPr>
        <w:rFonts w:ascii="Wingdings" w:hAnsi="Wingdings" w:hint="default"/>
      </w:rPr>
    </w:lvl>
    <w:lvl w:ilvl="3" w:tplc="04220001" w:tentative="1">
      <w:start w:val="1"/>
      <w:numFmt w:val="bullet"/>
      <w:lvlText w:val=""/>
      <w:lvlJc w:val="left"/>
      <w:pPr>
        <w:ind w:left="2993" w:hanging="360"/>
      </w:pPr>
      <w:rPr>
        <w:rFonts w:ascii="Symbol" w:hAnsi="Symbol" w:hint="default"/>
      </w:rPr>
    </w:lvl>
    <w:lvl w:ilvl="4" w:tplc="04220003" w:tentative="1">
      <w:start w:val="1"/>
      <w:numFmt w:val="bullet"/>
      <w:lvlText w:val="o"/>
      <w:lvlJc w:val="left"/>
      <w:pPr>
        <w:ind w:left="3713" w:hanging="360"/>
      </w:pPr>
      <w:rPr>
        <w:rFonts w:ascii="Courier New" w:hAnsi="Courier New" w:cs="Courier New" w:hint="default"/>
      </w:rPr>
    </w:lvl>
    <w:lvl w:ilvl="5" w:tplc="04220005" w:tentative="1">
      <w:start w:val="1"/>
      <w:numFmt w:val="bullet"/>
      <w:lvlText w:val=""/>
      <w:lvlJc w:val="left"/>
      <w:pPr>
        <w:ind w:left="4433" w:hanging="360"/>
      </w:pPr>
      <w:rPr>
        <w:rFonts w:ascii="Wingdings" w:hAnsi="Wingdings" w:hint="default"/>
      </w:rPr>
    </w:lvl>
    <w:lvl w:ilvl="6" w:tplc="04220001" w:tentative="1">
      <w:start w:val="1"/>
      <w:numFmt w:val="bullet"/>
      <w:lvlText w:val=""/>
      <w:lvlJc w:val="left"/>
      <w:pPr>
        <w:ind w:left="5153" w:hanging="360"/>
      </w:pPr>
      <w:rPr>
        <w:rFonts w:ascii="Symbol" w:hAnsi="Symbol" w:hint="default"/>
      </w:rPr>
    </w:lvl>
    <w:lvl w:ilvl="7" w:tplc="04220003" w:tentative="1">
      <w:start w:val="1"/>
      <w:numFmt w:val="bullet"/>
      <w:lvlText w:val="o"/>
      <w:lvlJc w:val="left"/>
      <w:pPr>
        <w:ind w:left="5873" w:hanging="360"/>
      </w:pPr>
      <w:rPr>
        <w:rFonts w:ascii="Courier New" w:hAnsi="Courier New" w:cs="Courier New" w:hint="default"/>
      </w:rPr>
    </w:lvl>
    <w:lvl w:ilvl="8" w:tplc="04220005" w:tentative="1">
      <w:start w:val="1"/>
      <w:numFmt w:val="bullet"/>
      <w:lvlText w:val=""/>
      <w:lvlJc w:val="left"/>
      <w:pPr>
        <w:ind w:left="6593" w:hanging="360"/>
      </w:pPr>
      <w:rPr>
        <w:rFonts w:ascii="Wingdings" w:hAnsi="Wingdings" w:hint="default"/>
      </w:rPr>
    </w:lvl>
  </w:abstractNum>
  <w:abstractNum w:abstractNumId="8" w15:restartNumberingAfterBreak="0">
    <w:nsid w:val="230D6BA0"/>
    <w:multiLevelType w:val="hybridMultilevel"/>
    <w:tmpl w:val="C24ED916"/>
    <w:lvl w:ilvl="0" w:tplc="A79A6896">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2D401ECC"/>
    <w:multiLevelType w:val="multilevel"/>
    <w:tmpl w:val="89A26E7A"/>
    <w:lvl w:ilvl="0">
      <w:start w:val="1"/>
      <w:numFmt w:val="decimal"/>
      <w:lvlText w:val="%1."/>
      <w:lvlJc w:val="right"/>
      <w:pPr>
        <w:ind w:left="0" w:firstLine="28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279074C"/>
    <w:multiLevelType w:val="hybridMultilevel"/>
    <w:tmpl w:val="52304E1A"/>
    <w:lvl w:ilvl="0" w:tplc="05AE6886">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9A40DFE"/>
    <w:multiLevelType w:val="multilevel"/>
    <w:tmpl w:val="6FBC2034"/>
    <w:lvl w:ilvl="0">
      <w:start w:val="1"/>
      <w:numFmt w:val="decimal"/>
      <w:lvlText w:val="%1."/>
      <w:lvlJc w:val="left"/>
      <w:pPr>
        <w:ind w:left="-32767" w:firstLine="0"/>
      </w:pPr>
      <w:rPr>
        <w:rFonts w:hint="default"/>
        <w:b/>
      </w:rPr>
    </w:lvl>
    <w:lvl w:ilvl="1">
      <w:start w:val="1"/>
      <w:numFmt w:val="decimal"/>
      <w:isLgl/>
      <w:lvlText w:val="%1.%2"/>
      <w:lvlJc w:val="right"/>
      <w:pPr>
        <w:ind w:left="0" w:firstLine="34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7E7817"/>
    <w:multiLevelType w:val="hybridMultilevel"/>
    <w:tmpl w:val="7EB8E0E6"/>
    <w:lvl w:ilvl="0" w:tplc="1548F31E">
      <w:start w:val="1"/>
      <w:numFmt w:val="bullet"/>
      <w:lvlText w:val="-"/>
      <w:lvlJc w:val="left"/>
      <w:pPr>
        <w:ind w:left="720" w:hanging="360"/>
      </w:pPr>
      <w:rPr>
        <w:rFonts w:ascii="Times New Roman" w:eastAsia="Times New Roman"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4A23F6D"/>
    <w:multiLevelType w:val="hybridMultilevel"/>
    <w:tmpl w:val="F0E07452"/>
    <w:lvl w:ilvl="0" w:tplc="1548F31E">
      <w:start w:val="1"/>
      <w:numFmt w:val="bullet"/>
      <w:lvlText w:val="-"/>
      <w:lvlJc w:val="left"/>
      <w:pPr>
        <w:ind w:left="720" w:hanging="360"/>
      </w:pPr>
      <w:rPr>
        <w:rFonts w:ascii="Times New Roman" w:eastAsia="Times New Roman"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49DC3780"/>
    <w:multiLevelType w:val="hybridMultilevel"/>
    <w:tmpl w:val="F5204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B7D38C7"/>
    <w:multiLevelType w:val="hybridMultilevel"/>
    <w:tmpl w:val="BB703BF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56D6284B"/>
    <w:multiLevelType w:val="multilevel"/>
    <w:tmpl w:val="2D22BD2A"/>
    <w:lvl w:ilvl="0">
      <w:start w:val="1"/>
      <w:numFmt w:val="decimal"/>
      <w:lvlText w:val="%1."/>
      <w:lvlJc w:val="left"/>
      <w:pPr>
        <w:ind w:left="592" w:hanging="360"/>
      </w:pPr>
      <w:rPr>
        <w:rFonts w:hint="default"/>
      </w:rPr>
    </w:lvl>
    <w:lvl w:ilvl="1">
      <w:start w:val="1"/>
      <w:numFmt w:val="decimal"/>
      <w:isLgl/>
      <w:lvlText w:val="%1.%2."/>
      <w:lvlJc w:val="left"/>
      <w:pPr>
        <w:ind w:left="952" w:hanging="720"/>
      </w:pPr>
      <w:rPr>
        <w:rFonts w:hint="default"/>
      </w:rPr>
    </w:lvl>
    <w:lvl w:ilvl="2">
      <w:start w:val="1"/>
      <w:numFmt w:val="decimal"/>
      <w:isLgl/>
      <w:lvlText w:val="%1.%2.%3."/>
      <w:lvlJc w:val="left"/>
      <w:pPr>
        <w:ind w:left="952" w:hanging="720"/>
      </w:pPr>
      <w:rPr>
        <w:rFonts w:hint="default"/>
      </w:rPr>
    </w:lvl>
    <w:lvl w:ilvl="3">
      <w:start w:val="1"/>
      <w:numFmt w:val="decimal"/>
      <w:isLgl/>
      <w:lvlText w:val="%1.%2.%3.%4."/>
      <w:lvlJc w:val="left"/>
      <w:pPr>
        <w:ind w:left="1312" w:hanging="1080"/>
      </w:pPr>
      <w:rPr>
        <w:rFonts w:hint="default"/>
      </w:rPr>
    </w:lvl>
    <w:lvl w:ilvl="4">
      <w:start w:val="1"/>
      <w:numFmt w:val="decimal"/>
      <w:isLgl/>
      <w:lvlText w:val="%1.%2.%3.%4.%5."/>
      <w:lvlJc w:val="left"/>
      <w:pPr>
        <w:ind w:left="1312" w:hanging="1080"/>
      </w:pPr>
      <w:rPr>
        <w:rFonts w:hint="default"/>
      </w:rPr>
    </w:lvl>
    <w:lvl w:ilvl="5">
      <w:start w:val="1"/>
      <w:numFmt w:val="decimal"/>
      <w:isLgl/>
      <w:lvlText w:val="%1.%2.%3.%4.%5.%6."/>
      <w:lvlJc w:val="left"/>
      <w:pPr>
        <w:ind w:left="1672" w:hanging="1440"/>
      </w:pPr>
      <w:rPr>
        <w:rFonts w:hint="default"/>
      </w:rPr>
    </w:lvl>
    <w:lvl w:ilvl="6">
      <w:start w:val="1"/>
      <w:numFmt w:val="decimal"/>
      <w:isLgl/>
      <w:lvlText w:val="%1.%2.%3.%4.%5.%6.%7."/>
      <w:lvlJc w:val="left"/>
      <w:pPr>
        <w:ind w:left="2032" w:hanging="1800"/>
      </w:pPr>
      <w:rPr>
        <w:rFonts w:hint="default"/>
      </w:rPr>
    </w:lvl>
    <w:lvl w:ilvl="7">
      <w:start w:val="1"/>
      <w:numFmt w:val="decimal"/>
      <w:isLgl/>
      <w:lvlText w:val="%1.%2.%3.%4.%5.%6.%7.%8."/>
      <w:lvlJc w:val="left"/>
      <w:pPr>
        <w:ind w:left="2032" w:hanging="1800"/>
      </w:pPr>
      <w:rPr>
        <w:rFonts w:hint="default"/>
      </w:rPr>
    </w:lvl>
    <w:lvl w:ilvl="8">
      <w:start w:val="1"/>
      <w:numFmt w:val="decimal"/>
      <w:isLgl/>
      <w:lvlText w:val="%1.%2.%3.%4.%5.%6.%7.%8.%9."/>
      <w:lvlJc w:val="left"/>
      <w:pPr>
        <w:ind w:left="2392" w:hanging="2160"/>
      </w:pPr>
      <w:rPr>
        <w:rFonts w:hint="default"/>
      </w:rPr>
    </w:lvl>
  </w:abstractNum>
  <w:abstractNum w:abstractNumId="17" w15:restartNumberingAfterBreak="0">
    <w:nsid w:val="5EEF48B2"/>
    <w:multiLevelType w:val="hybridMultilevel"/>
    <w:tmpl w:val="170A2D02"/>
    <w:lvl w:ilvl="0" w:tplc="1548F31E">
      <w:start w:val="1"/>
      <w:numFmt w:val="bullet"/>
      <w:lvlText w:val="-"/>
      <w:lvlJc w:val="left"/>
      <w:pPr>
        <w:ind w:left="720" w:hanging="360"/>
      </w:pPr>
      <w:rPr>
        <w:rFonts w:ascii="Times New Roman" w:eastAsia="Times New Roman"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72D94D14"/>
    <w:multiLevelType w:val="hybridMultilevel"/>
    <w:tmpl w:val="72129370"/>
    <w:lvl w:ilvl="0" w:tplc="0C9AB21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7A8E7441"/>
    <w:multiLevelType w:val="multilevel"/>
    <w:tmpl w:val="25A8184C"/>
    <w:lvl w:ilvl="0">
      <w:start w:val="1"/>
      <w:numFmt w:val="decimal"/>
      <w:lvlText w:val="%1."/>
      <w:lvlJc w:val="left"/>
      <w:pPr>
        <w:ind w:left="592" w:hanging="360"/>
      </w:pPr>
      <w:rPr>
        <w:rFonts w:hint="default"/>
      </w:rPr>
    </w:lvl>
    <w:lvl w:ilvl="1">
      <w:start w:val="2"/>
      <w:numFmt w:val="decimal"/>
      <w:isLgl/>
      <w:lvlText w:val="%1.%2"/>
      <w:lvlJc w:val="left"/>
      <w:pPr>
        <w:ind w:left="592" w:hanging="360"/>
      </w:pPr>
      <w:rPr>
        <w:rFonts w:hint="default"/>
      </w:rPr>
    </w:lvl>
    <w:lvl w:ilvl="2">
      <w:start w:val="1"/>
      <w:numFmt w:val="decimal"/>
      <w:isLgl/>
      <w:lvlText w:val="%1.%2.%3"/>
      <w:lvlJc w:val="left"/>
      <w:pPr>
        <w:ind w:left="952" w:hanging="720"/>
      </w:pPr>
      <w:rPr>
        <w:rFonts w:hint="default"/>
      </w:rPr>
    </w:lvl>
    <w:lvl w:ilvl="3">
      <w:start w:val="1"/>
      <w:numFmt w:val="decimal"/>
      <w:isLgl/>
      <w:lvlText w:val="%1.%2.%3.%4"/>
      <w:lvlJc w:val="left"/>
      <w:pPr>
        <w:ind w:left="1312" w:hanging="1080"/>
      </w:pPr>
      <w:rPr>
        <w:rFonts w:hint="default"/>
      </w:rPr>
    </w:lvl>
    <w:lvl w:ilvl="4">
      <w:start w:val="1"/>
      <w:numFmt w:val="decimal"/>
      <w:isLgl/>
      <w:lvlText w:val="%1.%2.%3.%4.%5"/>
      <w:lvlJc w:val="left"/>
      <w:pPr>
        <w:ind w:left="1312" w:hanging="1080"/>
      </w:pPr>
      <w:rPr>
        <w:rFonts w:hint="default"/>
      </w:rPr>
    </w:lvl>
    <w:lvl w:ilvl="5">
      <w:start w:val="1"/>
      <w:numFmt w:val="decimal"/>
      <w:isLgl/>
      <w:lvlText w:val="%1.%2.%3.%4.%5.%6"/>
      <w:lvlJc w:val="left"/>
      <w:pPr>
        <w:ind w:left="1672" w:hanging="1440"/>
      </w:pPr>
      <w:rPr>
        <w:rFonts w:hint="default"/>
      </w:rPr>
    </w:lvl>
    <w:lvl w:ilvl="6">
      <w:start w:val="1"/>
      <w:numFmt w:val="decimal"/>
      <w:isLgl/>
      <w:lvlText w:val="%1.%2.%3.%4.%5.%6.%7"/>
      <w:lvlJc w:val="left"/>
      <w:pPr>
        <w:ind w:left="1672" w:hanging="1440"/>
      </w:pPr>
      <w:rPr>
        <w:rFonts w:hint="default"/>
      </w:rPr>
    </w:lvl>
    <w:lvl w:ilvl="7">
      <w:start w:val="1"/>
      <w:numFmt w:val="decimal"/>
      <w:isLgl/>
      <w:lvlText w:val="%1.%2.%3.%4.%5.%6.%7.%8"/>
      <w:lvlJc w:val="left"/>
      <w:pPr>
        <w:ind w:left="2032" w:hanging="1800"/>
      </w:pPr>
      <w:rPr>
        <w:rFonts w:hint="default"/>
      </w:rPr>
    </w:lvl>
    <w:lvl w:ilvl="8">
      <w:start w:val="1"/>
      <w:numFmt w:val="decimal"/>
      <w:isLgl/>
      <w:lvlText w:val="%1.%2.%3.%4.%5.%6.%7.%8.%9"/>
      <w:lvlJc w:val="left"/>
      <w:pPr>
        <w:ind w:left="2392" w:hanging="2160"/>
      </w:pPr>
      <w:rPr>
        <w:rFonts w:hint="default"/>
      </w:rPr>
    </w:lvl>
  </w:abstractNum>
  <w:num w:numId="1" w16cid:durableId="2121025585">
    <w:abstractNumId w:val="0"/>
  </w:num>
  <w:num w:numId="2" w16cid:durableId="1406103895">
    <w:abstractNumId w:val="18"/>
  </w:num>
  <w:num w:numId="3" w16cid:durableId="71046443">
    <w:abstractNumId w:val="4"/>
  </w:num>
  <w:num w:numId="4" w16cid:durableId="1311596813">
    <w:abstractNumId w:val="8"/>
  </w:num>
  <w:num w:numId="5" w16cid:durableId="285041036">
    <w:abstractNumId w:val="10"/>
  </w:num>
  <w:num w:numId="6" w16cid:durableId="496656225">
    <w:abstractNumId w:val="14"/>
  </w:num>
  <w:num w:numId="7" w16cid:durableId="1363097295">
    <w:abstractNumId w:val="6"/>
  </w:num>
  <w:num w:numId="8" w16cid:durableId="2083259315">
    <w:abstractNumId w:val="12"/>
  </w:num>
  <w:num w:numId="9" w16cid:durableId="1835877726">
    <w:abstractNumId w:val="17"/>
  </w:num>
  <w:num w:numId="10" w16cid:durableId="1006789640">
    <w:abstractNumId w:val="13"/>
  </w:num>
  <w:num w:numId="11" w16cid:durableId="354817168">
    <w:abstractNumId w:val="3"/>
  </w:num>
  <w:num w:numId="12" w16cid:durableId="456334630">
    <w:abstractNumId w:val="1"/>
  </w:num>
  <w:num w:numId="13" w16cid:durableId="347371024">
    <w:abstractNumId w:val="7"/>
  </w:num>
  <w:num w:numId="14" w16cid:durableId="1900630835">
    <w:abstractNumId w:val="5"/>
  </w:num>
  <w:num w:numId="15" w16cid:durableId="2010519323">
    <w:abstractNumId w:val="16"/>
  </w:num>
  <w:num w:numId="16" w16cid:durableId="821700036">
    <w:abstractNumId w:val="19"/>
  </w:num>
  <w:num w:numId="17" w16cid:durableId="1554850302">
    <w:abstractNumId w:val="2"/>
  </w:num>
  <w:num w:numId="18" w16cid:durableId="1902793241">
    <w:abstractNumId w:val="15"/>
  </w:num>
  <w:num w:numId="19" w16cid:durableId="2026900500">
    <w:abstractNumId w:val="11"/>
  </w:num>
  <w:num w:numId="20" w16cid:durableId="15917427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BA9"/>
    <w:rsid w:val="00002953"/>
    <w:rsid w:val="00006AE2"/>
    <w:rsid w:val="00014714"/>
    <w:rsid w:val="00020ACA"/>
    <w:rsid w:val="0002695E"/>
    <w:rsid w:val="00045FA5"/>
    <w:rsid w:val="000552EE"/>
    <w:rsid w:val="00071E50"/>
    <w:rsid w:val="00071FAC"/>
    <w:rsid w:val="0009197C"/>
    <w:rsid w:val="0009614F"/>
    <w:rsid w:val="000966BC"/>
    <w:rsid w:val="000A328D"/>
    <w:rsid w:val="000B5647"/>
    <w:rsid w:val="000B7643"/>
    <w:rsid w:val="000C1650"/>
    <w:rsid w:val="000C504F"/>
    <w:rsid w:val="000D2D1D"/>
    <w:rsid w:val="000E6AC6"/>
    <w:rsid w:val="0010115A"/>
    <w:rsid w:val="00101173"/>
    <w:rsid w:val="0010522E"/>
    <w:rsid w:val="001150E5"/>
    <w:rsid w:val="0011519C"/>
    <w:rsid w:val="00117DFE"/>
    <w:rsid w:val="0012479C"/>
    <w:rsid w:val="00126259"/>
    <w:rsid w:val="001318D0"/>
    <w:rsid w:val="0013473F"/>
    <w:rsid w:val="0014043E"/>
    <w:rsid w:val="001462EE"/>
    <w:rsid w:val="001618F2"/>
    <w:rsid w:val="001852A1"/>
    <w:rsid w:val="00196B9A"/>
    <w:rsid w:val="001B09B6"/>
    <w:rsid w:val="001B5714"/>
    <w:rsid w:val="001C7BB6"/>
    <w:rsid w:val="001D4CC1"/>
    <w:rsid w:val="001F3F09"/>
    <w:rsid w:val="002003B4"/>
    <w:rsid w:val="002036B0"/>
    <w:rsid w:val="00212AE7"/>
    <w:rsid w:val="00217D75"/>
    <w:rsid w:val="0022780B"/>
    <w:rsid w:val="00233293"/>
    <w:rsid w:val="00237637"/>
    <w:rsid w:val="00237845"/>
    <w:rsid w:val="00237DA3"/>
    <w:rsid w:val="0024225F"/>
    <w:rsid w:val="0024389F"/>
    <w:rsid w:val="0024627B"/>
    <w:rsid w:val="00251BF6"/>
    <w:rsid w:val="002608E9"/>
    <w:rsid w:val="002616EC"/>
    <w:rsid w:val="002657D6"/>
    <w:rsid w:val="00272F9E"/>
    <w:rsid w:val="00286039"/>
    <w:rsid w:val="002906FC"/>
    <w:rsid w:val="00292BCB"/>
    <w:rsid w:val="0029605D"/>
    <w:rsid w:val="0029647A"/>
    <w:rsid w:val="002C147D"/>
    <w:rsid w:val="002C6392"/>
    <w:rsid w:val="002D32A6"/>
    <w:rsid w:val="002D65B1"/>
    <w:rsid w:val="002E0B45"/>
    <w:rsid w:val="002E6C55"/>
    <w:rsid w:val="002F6AD7"/>
    <w:rsid w:val="0030036D"/>
    <w:rsid w:val="00301391"/>
    <w:rsid w:val="00301EBF"/>
    <w:rsid w:val="00302D23"/>
    <w:rsid w:val="0031025F"/>
    <w:rsid w:val="00320733"/>
    <w:rsid w:val="0032295F"/>
    <w:rsid w:val="0034050C"/>
    <w:rsid w:val="003455DF"/>
    <w:rsid w:val="0035247D"/>
    <w:rsid w:val="00373D14"/>
    <w:rsid w:val="00377446"/>
    <w:rsid w:val="00394001"/>
    <w:rsid w:val="003A45F2"/>
    <w:rsid w:val="003C29D0"/>
    <w:rsid w:val="003D3EDB"/>
    <w:rsid w:val="003F54F7"/>
    <w:rsid w:val="003F75B8"/>
    <w:rsid w:val="004154CD"/>
    <w:rsid w:val="00420284"/>
    <w:rsid w:val="0043675D"/>
    <w:rsid w:val="00436BC8"/>
    <w:rsid w:val="004546E8"/>
    <w:rsid w:val="004634C0"/>
    <w:rsid w:val="00470433"/>
    <w:rsid w:val="00492DC0"/>
    <w:rsid w:val="004A5B84"/>
    <w:rsid w:val="004E5591"/>
    <w:rsid w:val="004E6B9F"/>
    <w:rsid w:val="004F108E"/>
    <w:rsid w:val="005312D2"/>
    <w:rsid w:val="00537172"/>
    <w:rsid w:val="00541A7A"/>
    <w:rsid w:val="00552339"/>
    <w:rsid w:val="00556286"/>
    <w:rsid w:val="00560D81"/>
    <w:rsid w:val="00573147"/>
    <w:rsid w:val="00573FFF"/>
    <w:rsid w:val="00574BF5"/>
    <w:rsid w:val="0058724B"/>
    <w:rsid w:val="005B0BC8"/>
    <w:rsid w:val="005B440F"/>
    <w:rsid w:val="005D5D39"/>
    <w:rsid w:val="005E583C"/>
    <w:rsid w:val="005F2DCE"/>
    <w:rsid w:val="00610B25"/>
    <w:rsid w:val="00614FCB"/>
    <w:rsid w:val="00621AAD"/>
    <w:rsid w:val="0062424F"/>
    <w:rsid w:val="00626A5E"/>
    <w:rsid w:val="00635A8B"/>
    <w:rsid w:val="00637D15"/>
    <w:rsid w:val="00650E4A"/>
    <w:rsid w:val="00654215"/>
    <w:rsid w:val="0066443A"/>
    <w:rsid w:val="00691FE4"/>
    <w:rsid w:val="006A0888"/>
    <w:rsid w:val="006A4F4B"/>
    <w:rsid w:val="006C4BC8"/>
    <w:rsid w:val="006C7799"/>
    <w:rsid w:val="006D159B"/>
    <w:rsid w:val="006E6FD8"/>
    <w:rsid w:val="006F7216"/>
    <w:rsid w:val="00706342"/>
    <w:rsid w:val="00716D3D"/>
    <w:rsid w:val="007225FA"/>
    <w:rsid w:val="00722E3E"/>
    <w:rsid w:val="0073104A"/>
    <w:rsid w:val="007344C2"/>
    <w:rsid w:val="00734EF6"/>
    <w:rsid w:val="007375F4"/>
    <w:rsid w:val="00760046"/>
    <w:rsid w:val="007609FE"/>
    <w:rsid w:val="0076144E"/>
    <w:rsid w:val="00782E83"/>
    <w:rsid w:val="007868ED"/>
    <w:rsid w:val="00791961"/>
    <w:rsid w:val="00793613"/>
    <w:rsid w:val="007A50CE"/>
    <w:rsid w:val="007D7410"/>
    <w:rsid w:val="007F2091"/>
    <w:rsid w:val="00803857"/>
    <w:rsid w:val="0080404E"/>
    <w:rsid w:val="008061CF"/>
    <w:rsid w:val="00813E3E"/>
    <w:rsid w:val="0081543F"/>
    <w:rsid w:val="00815C93"/>
    <w:rsid w:val="00854A35"/>
    <w:rsid w:val="00885061"/>
    <w:rsid w:val="00885F5C"/>
    <w:rsid w:val="00886304"/>
    <w:rsid w:val="00886844"/>
    <w:rsid w:val="00886E10"/>
    <w:rsid w:val="008B3970"/>
    <w:rsid w:val="008B4CFD"/>
    <w:rsid w:val="008B7127"/>
    <w:rsid w:val="008D0BFD"/>
    <w:rsid w:val="008D22EE"/>
    <w:rsid w:val="008E0633"/>
    <w:rsid w:val="008E63A1"/>
    <w:rsid w:val="00903136"/>
    <w:rsid w:val="0090774E"/>
    <w:rsid w:val="0092027B"/>
    <w:rsid w:val="00922386"/>
    <w:rsid w:val="009228C0"/>
    <w:rsid w:val="00942237"/>
    <w:rsid w:val="009740BA"/>
    <w:rsid w:val="00977B0D"/>
    <w:rsid w:val="00977D59"/>
    <w:rsid w:val="00996389"/>
    <w:rsid w:val="009A06A3"/>
    <w:rsid w:val="009A6145"/>
    <w:rsid w:val="009B2D44"/>
    <w:rsid w:val="009D6B17"/>
    <w:rsid w:val="00A03BDE"/>
    <w:rsid w:val="00A115E0"/>
    <w:rsid w:val="00A1535E"/>
    <w:rsid w:val="00A34F96"/>
    <w:rsid w:val="00A35A0F"/>
    <w:rsid w:val="00A35CAD"/>
    <w:rsid w:val="00A4050F"/>
    <w:rsid w:val="00A96566"/>
    <w:rsid w:val="00AF3464"/>
    <w:rsid w:val="00AF439D"/>
    <w:rsid w:val="00B01B0E"/>
    <w:rsid w:val="00B245CB"/>
    <w:rsid w:val="00B25645"/>
    <w:rsid w:val="00B277F1"/>
    <w:rsid w:val="00B46AB7"/>
    <w:rsid w:val="00B57344"/>
    <w:rsid w:val="00B87C4D"/>
    <w:rsid w:val="00B949F8"/>
    <w:rsid w:val="00B97035"/>
    <w:rsid w:val="00BA07EE"/>
    <w:rsid w:val="00BA661D"/>
    <w:rsid w:val="00BB13D5"/>
    <w:rsid w:val="00BC130F"/>
    <w:rsid w:val="00BC23BD"/>
    <w:rsid w:val="00BC2DAA"/>
    <w:rsid w:val="00BC6717"/>
    <w:rsid w:val="00BD0871"/>
    <w:rsid w:val="00BD2639"/>
    <w:rsid w:val="00BF3BE6"/>
    <w:rsid w:val="00C048D8"/>
    <w:rsid w:val="00C1270F"/>
    <w:rsid w:val="00C16819"/>
    <w:rsid w:val="00C2737B"/>
    <w:rsid w:val="00C31DBF"/>
    <w:rsid w:val="00C41BC2"/>
    <w:rsid w:val="00C41DAC"/>
    <w:rsid w:val="00C4756A"/>
    <w:rsid w:val="00C513B3"/>
    <w:rsid w:val="00C55D06"/>
    <w:rsid w:val="00C66D89"/>
    <w:rsid w:val="00C716D6"/>
    <w:rsid w:val="00C777CC"/>
    <w:rsid w:val="00C82341"/>
    <w:rsid w:val="00C83667"/>
    <w:rsid w:val="00C9502C"/>
    <w:rsid w:val="00CA32E2"/>
    <w:rsid w:val="00CA3854"/>
    <w:rsid w:val="00CD1585"/>
    <w:rsid w:val="00CD61B6"/>
    <w:rsid w:val="00CE338F"/>
    <w:rsid w:val="00D039FE"/>
    <w:rsid w:val="00D14298"/>
    <w:rsid w:val="00D17CB4"/>
    <w:rsid w:val="00D33972"/>
    <w:rsid w:val="00D45F88"/>
    <w:rsid w:val="00D613E3"/>
    <w:rsid w:val="00D61ABE"/>
    <w:rsid w:val="00D72BAA"/>
    <w:rsid w:val="00D74934"/>
    <w:rsid w:val="00D756DC"/>
    <w:rsid w:val="00D90AED"/>
    <w:rsid w:val="00DA66E3"/>
    <w:rsid w:val="00DB2832"/>
    <w:rsid w:val="00DB4162"/>
    <w:rsid w:val="00DC6993"/>
    <w:rsid w:val="00E0556E"/>
    <w:rsid w:val="00E13694"/>
    <w:rsid w:val="00E20825"/>
    <w:rsid w:val="00E42D82"/>
    <w:rsid w:val="00E57C3C"/>
    <w:rsid w:val="00E83293"/>
    <w:rsid w:val="00E870F9"/>
    <w:rsid w:val="00E87554"/>
    <w:rsid w:val="00E91346"/>
    <w:rsid w:val="00EC2CE4"/>
    <w:rsid w:val="00ED7C7C"/>
    <w:rsid w:val="00EF18C3"/>
    <w:rsid w:val="00F05DA6"/>
    <w:rsid w:val="00F07836"/>
    <w:rsid w:val="00F23707"/>
    <w:rsid w:val="00F33944"/>
    <w:rsid w:val="00F404DB"/>
    <w:rsid w:val="00F45B18"/>
    <w:rsid w:val="00F50CC3"/>
    <w:rsid w:val="00F54E5C"/>
    <w:rsid w:val="00F56BA9"/>
    <w:rsid w:val="00F61A54"/>
    <w:rsid w:val="00F63C6C"/>
    <w:rsid w:val="00F72DD0"/>
    <w:rsid w:val="00F77A02"/>
    <w:rsid w:val="00F94EBA"/>
    <w:rsid w:val="00FD18F4"/>
    <w:rsid w:val="00FD59A8"/>
    <w:rsid w:val="00FF7FD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6BEE8"/>
  <w15:chartTrackingRefBased/>
  <w15:docId w15:val="{B1A3AD51-8791-419B-9858-2BE2E848E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2832"/>
    <w:pPr>
      <w:spacing w:after="0" w:line="240" w:lineRule="auto"/>
    </w:pPr>
    <w:rPr>
      <w:rFonts w:ascii="Times New Roman" w:eastAsia="Times New Roman" w:hAnsi="Times New Roman" w:cs="Times New Roman"/>
      <w:kern w:val="0"/>
      <w:sz w:val="24"/>
      <w:szCs w:val="24"/>
      <w14:ligatures w14:val="none"/>
    </w:rPr>
  </w:style>
  <w:style w:type="paragraph" w:styleId="1">
    <w:name w:val="heading 1"/>
    <w:basedOn w:val="a"/>
    <w:link w:val="10"/>
    <w:uiPriority w:val="9"/>
    <w:qFormat/>
    <w:rsid w:val="0090774E"/>
    <w:pPr>
      <w:spacing w:before="100" w:beforeAutospacing="1" w:after="100" w:afterAutospacing="1"/>
      <w:outlineLvl w:val="0"/>
    </w:pPr>
    <w:rPr>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574BF5"/>
    <w:pPr>
      <w:widowControl w:val="0"/>
      <w:suppressAutoHyphens/>
    </w:pPr>
    <w:rPr>
      <w:kern w:val="1"/>
      <w:sz w:val="28"/>
      <w:lang w:eastAsia="ar-SA"/>
    </w:rPr>
  </w:style>
  <w:style w:type="character" w:styleId="a3">
    <w:name w:val="annotation reference"/>
    <w:basedOn w:val="a0"/>
    <w:uiPriority w:val="99"/>
    <w:semiHidden/>
    <w:unhideWhenUsed/>
    <w:rsid w:val="00014714"/>
    <w:rPr>
      <w:sz w:val="16"/>
      <w:szCs w:val="16"/>
    </w:rPr>
  </w:style>
  <w:style w:type="paragraph" w:styleId="a4">
    <w:name w:val="annotation text"/>
    <w:basedOn w:val="a"/>
    <w:link w:val="a5"/>
    <w:uiPriority w:val="99"/>
    <w:semiHidden/>
    <w:unhideWhenUsed/>
    <w:rsid w:val="00014714"/>
    <w:rPr>
      <w:sz w:val="20"/>
      <w:szCs w:val="20"/>
    </w:rPr>
  </w:style>
  <w:style w:type="character" w:customStyle="1" w:styleId="a5">
    <w:name w:val="Текст примітки Знак"/>
    <w:basedOn w:val="a0"/>
    <w:link w:val="a4"/>
    <w:uiPriority w:val="99"/>
    <w:semiHidden/>
    <w:rsid w:val="00014714"/>
    <w:rPr>
      <w:sz w:val="20"/>
      <w:szCs w:val="20"/>
    </w:rPr>
  </w:style>
  <w:style w:type="paragraph" w:styleId="a6">
    <w:name w:val="annotation subject"/>
    <w:basedOn w:val="a4"/>
    <w:next w:val="a4"/>
    <w:link w:val="a7"/>
    <w:uiPriority w:val="99"/>
    <w:semiHidden/>
    <w:unhideWhenUsed/>
    <w:rsid w:val="00014714"/>
    <w:rPr>
      <w:b/>
      <w:bCs/>
    </w:rPr>
  </w:style>
  <w:style w:type="character" w:customStyle="1" w:styleId="a7">
    <w:name w:val="Тема примітки Знак"/>
    <w:basedOn w:val="a5"/>
    <w:link w:val="a6"/>
    <w:uiPriority w:val="99"/>
    <w:semiHidden/>
    <w:rsid w:val="00014714"/>
    <w:rPr>
      <w:b/>
      <w:bCs/>
      <w:sz w:val="20"/>
      <w:szCs w:val="20"/>
    </w:rPr>
  </w:style>
  <w:style w:type="paragraph" w:styleId="a8">
    <w:name w:val="List Paragraph"/>
    <w:aliases w:val="Number Bullets"/>
    <w:basedOn w:val="a"/>
    <w:link w:val="a9"/>
    <w:uiPriority w:val="34"/>
    <w:qFormat/>
    <w:rsid w:val="00635A8B"/>
    <w:pPr>
      <w:ind w:left="720"/>
      <w:contextualSpacing/>
    </w:pPr>
  </w:style>
  <w:style w:type="paragraph" w:styleId="aa">
    <w:name w:val="header"/>
    <w:basedOn w:val="a"/>
    <w:link w:val="ab"/>
    <w:uiPriority w:val="99"/>
    <w:unhideWhenUsed/>
    <w:rsid w:val="00722E3E"/>
    <w:pPr>
      <w:tabs>
        <w:tab w:val="center" w:pos="4513"/>
        <w:tab w:val="right" w:pos="9026"/>
      </w:tabs>
    </w:pPr>
  </w:style>
  <w:style w:type="character" w:customStyle="1" w:styleId="ab">
    <w:name w:val="Верхній колонтитул Знак"/>
    <w:basedOn w:val="a0"/>
    <w:link w:val="aa"/>
    <w:uiPriority w:val="99"/>
    <w:rsid w:val="00722E3E"/>
  </w:style>
  <w:style w:type="paragraph" w:styleId="ac">
    <w:name w:val="footer"/>
    <w:basedOn w:val="a"/>
    <w:link w:val="ad"/>
    <w:uiPriority w:val="99"/>
    <w:unhideWhenUsed/>
    <w:rsid w:val="00722E3E"/>
    <w:pPr>
      <w:tabs>
        <w:tab w:val="center" w:pos="4513"/>
        <w:tab w:val="right" w:pos="9026"/>
      </w:tabs>
    </w:pPr>
  </w:style>
  <w:style w:type="character" w:customStyle="1" w:styleId="ad">
    <w:name w:val="Нижній колонтитул Знак"/>
    <w:basedOn w:val="a0"/>
    <w:link w:val="ac"/>
    <w:uiPriority w:val="99"/>
    <w:rsid w:val="00722E3E"/>
  </w:style>
  <w:style w:type="character" w:customStyle="1" w:styleId="10">
    <w:name w:val="Заголовок 1 Знак"/>
    <w:basedOn w:val="a0"/>
    <w:link w:val="1"/>
    <w:uiPriority w:val="9"/>
    <w:rsid w:val="0090774E"/>
    <w:rPr>
      <w:rFonts w:ascii="Times New Roman" w:eastAsia="Times New Roman" w:hAnsi="Times New Roman" w:cs="Times New Roman"/>
      <w:b/>
      <w:bCs/>
      <w:kern w:val="36"/>
      <w:sz w:val="48"/>
      <w:szCs w:val="48"/>
      <w:lang w:eastAsia="uk-UA"/>
      <w14:ligatures w14:val="none"/>
    </w:rPr>
  </w:style>
  <w:style w:type="table" w:styleId="ae">
    <w:name w:val="Table Grid"/>
    <w:basedOn w:val="a1"/>
    <w:uiPriority w:val="59"/>
    <w:rsid w:val="00E91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rsid w:val="00854A35"/>
    <w:rPr>
      <w:color w:val="0563C1" w:themeColor="hyperlink"/>
      <w:u w:val="single"/>
    </w:rPr>
  </w:style>
  <w:style w:type="paragraph" w:styleId="af0">
    <w:name w:val="Normal (Web)"/>
    <w:basedOn w:val="a"/>
    <w:uiPriority w:val="99"/>
    <w:unhideWhenUsed/>
    <w:rsid w:val="0022780B"/>
    <w:pPr>
      <w:spacing w:before="100" w:beforeAutospacing="1" w:after="100" w:afterAutospacing="1"/>
    </w:pPr>
    <w:rPr>
      <w:lang w:val="ru-RU" w:eastAsia="ru-RU"/>
    </w:rPr>
  </w:style>
  <w:style w:type="character" w:customStyle="1" w:styleId="rynqvb">
    <w:name w:val="rynqvb"/>
    <w:rsid w:val="0022780B"/>
  </w:style>
  <w:style w:type="paragraph" w:customStyle="1" w:styleId="11">
    <w:name w:val="Обычный1"/>
    <w:rsid w:val="00CA3854"/>
    <w:pPr>
      <w:widowControl w:val="0"/>
      <w:spacing w:after="0" w:line="240" w:lineRule="auto"/>
    </w:pPr>
    <w:rPr>
      <w:rFonts w:ascii="Times New Roman" w:eastAsia="Times New Roman" w:hAnsi="Times New Roman" w:cs="Times New Roman"/>
      <w:snapToGrid w:val="0"/>
      <w:kern w:val="0"/>
      <w:sz w:val="16"/>
      <w:szCs w:val="20"/>
      <w:lang w:eastAsia="ru-RU"/>
      <w14:ligatures w14:val="none"/>
    </w:rPr>
  </w:style>
  <w:style w:type="character" w:styleId="af1">
    <w:name w:val="Unresolved Mention"/>
    <w:basedOn w:val="a0"/>
    <w:uiPriority w:val="99"/>
    <w:semiHidden/>
    <w:unhideWhenUsed/>
    <w:rsid w:val="006E6FD8"/>
    <w:rPr>
      <w:color w:val="605E5C"/>
      <w:shd w:val="clear" w:color="auto" w:fill="E1DFDD"/>
    </w:rPr>
  </w:style>
  <w:style w:type="character" w:styleId="af2">
    <w:name w:val="FollowedHyperlink"/>
    <w:basedOn w:val="a0"/>
    <w:uiPriority w:val="99"/>
    <w:semiHidden/>
    <w:unhideWhenUsed/>
    <w:rsid w:val="006E6FD8"/>
    <w:rPr>
      <w:color w:val="954F72" w:themeColor="followedHyperlink"/>
      <w:u w:val="single"/>
    </w:rPr>
  </w:style>
  <w:style w:type="paragraph" w:styleId="af3">
    <w:name w:val="Revision"/>
    <w:hidden/>
    <w:uiPriority w:val="99"/>
    <w:semiHidden/>
    <w:rsid w:val="00117DFE"/>
    <w:pPr>
      <w:spacing w:after="0" w:line="240" w:lineRule="auto"/>
    </w:pPr>
    <w:rPr>
      <w:rFonts w:ascii="Times New Roman" w:eastAsia="Times New Roman" w:hAnsi="Times New Roman" w:cs="Times New Roman"/>
      <w:kern w:val="0"/>
      <w:sz w:val="24"/>
      <w:szCs w:val="24"/>
      <w14:ligatures w14:val="none"/>
    </w:rPr>
  </w:style>
  <w:style w:type="table" w:customStyle="1" w:styleId="TableNormal1">
    <w:name w:val="Table Normal1"/>
    <w:uiPriority w:val="2"/>
    <w:semiHidden/>
    <w:unhideWhenUsed/>
    <w:qFormat/>
    <w:rsid w:val="004F108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af4">
    <w:name w:val="Body Text"/>
    <w:basedOn w:val="a"/>
    <w:link w:val="af5"/>
    <w:uiPriority w:val="1"/>
    <w:qFormat/>
    <w:rsid w:val="004F108E"/>
    <w:pPr>
      <w:widowControl w:val="0"/>
      <w:autoSpaceDE w:val="0"/>
      <w:autoSpaceDN w:val="0"/>
    </w:pPr>
    <w:rPr>
      <w:sz w:val="28"/>
      <w:szCs w:val="28"/>
    </w:rPr>
  </w:style>
  <w:style w:type="character" w:customStyle="1" w:styleId="af5">
    <w:name w:val="Основний текст Знак"/>
    <w:basedOn w:val="a0"/>
    <w:link w:val="af4"/>
    <w:uiPriority w:val="1"/>
    <w:rsid w:val="004F108E"/>
    <w:rPr>
      <w:rFonts w:ascii="Times New Roman" w:eastAsia="Times New Roman" w:hAnsi="Times New Roman" w:cs="Times New Roman"/>
      <w:kern w:val="0"/>
      <w:sz w:val="28"/>
      <w:szCs w:val="28"/>
      <w14:ligatures w14:val="none"/>
    </w:rPr>
  </w:style>
  <w:style w:type="paragraph" w:customStyle="1" w:styleId="TableParagraph">
    <w:name w:val="Table Paragraph"/>
    <w:basedOn w:val="a"/>
    <w:uiPriority w:val="1"/>
    <w:qFormat/>
    <w:rsid w:val="004F108E"/>
    <w:pPr>
      <w:widowControl w:val="0"/>
      <w:autoSpaceDE w:val="0"/>
      <w:autoSpaceDN w:val="0"/>
    </w:pPr>
    <w:rPr>
      <w:sz w:val="22"/>
      <w:szCs w:val="22"/>
    </w:rPr>
  </w:style>
  <w:style w:type="paragraph" w:styleId="af6">
    <w:name w:val="Balloon Text"/>
    <w:basedOn w:val="a"/>
    <w:link w:val="af7"/>
    <w:uiPriority w:val="99"/>
    <w:semiHidden/>
    <w:unhideWhenUsed/>
    <w:rsid w:val="004F108E"/>
    <w:pPr>
      <w:widowControl w:val="0"/>
      <w:autoSpaceDE w:val="0"/>
      <w:autoSpaceDN w:val="0"/>
    </w:pPr>
    <w:rPr>
      <w:rFonts w:ascii="Tahoma" w:hAnsi="Tahoma" w:cs="Tahoma"/>
      <w:sz w:val="16"/>
      <w:szCs w:val="16"/>
    </w:rPr>
  </w:style>
  <w:style w:type="character" w:customStyle="1" w:styleId="af7">
    <w:name w:val="Текст у виносці Знак"/>
    <w:basedOn w:val="a0"/>
    <w:link w:val="af6"/>
    <w:uiPriority w:val="99"/>
    <w:semiHidden/>
    <w:rsid w:val="004F108E"/>
    <w:rPr>
      <w:rFonts w:ascii="Tahoma" w:eastAsia="Times New Roman" w:hAnsi="Tahoma" w:cs="Tahoma"/>
      <w:kern w:val="0"/>
      <w:sz w:val="16"/>
      <w:szCs w:val="16"/>
      <w14:ligatures w14:val="none"/>
    </w:rPr>
  </w:style>
  <w:style w:type="character" w:styleId="af8">
    <w:name w:val="Emphasis"/>
    <w:basedOn w:val="a0"/>
    <w:uiPriority w:val="20"/>
    <w:qFormat/>
    <w:rsid w:val="004F108E"/>
    <w:rPr>
      <w:i/>
      <w:iCs/>
    </w:rPr>
  </w:style>
  <w:style w:type="character" w:customStyle="1" w:styleId="af9">
    <w:name w:val="Нет"/>
    <w:rsid w:val="009A6145"/>
  </w:style>
  <w:style w:type="table" w:customStyle="1" w:styleId="12">
    <w:name w:val="Сітка таблиці1"/>
    <w:basedOn w:val="a1"/>
    <w:uiPriority w:val="59"/>
    <w:rsid w:val="009A6145"/>
    <w:pPr>
      <w:spacing w:after="0" w:line="240" w:lineRule="auto"/>
    </w:pPr>
    <w:rPr>
      <w:rFonts w:ascii="Liberation Serif" w:eastAsia="Tahoma" w:hAnsi="Liberation Serif" w:cs="Lohit Devanagari"/>
      <w:kern w:val="0"/>
      <w:sz w:val="20"/>
      <w:szCs w:val="20"/>
      <w:lang w:val="ru-RU"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No Spacing"/>
    <w:aliases w:val="ToR - tips and questions"/>
    <w:link w:val="afb"/>
    <w:uiPriority w:val="1"/>
    <w:qFormat/>
    <w:rsid w:val="009A6145"/>
    <w:pPr>
      <w:spacing w:after="0" w:line="240" w:lineRule="auto"/>
    </w:pPr>
    <w:rPr>
      <w:rFonts w:ascii="Calibri" w:eastAsia="Calibri" w:hAnsi="Calibri" w:cs="Calibri"/>
      <w:kern w:val="0"/>
      <w:lang w:eastAsia="uk-UA"/>
      <w14:ligatures w14:val="none"/>
    </w:rPr>
  </w:style>
  <w:style w:type="paragraph" w:customStyle="1" w:styleId="Default">
    <w:name w:val="Default"/>
    <w:qFormat/>
    <w:rsid w:val="00C66D8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uk-UA"/>
      <w14:ligatures w14:val="none"/>
    </w:rPr>
  </w:style>
  <w:style w:type="character" w:customStyle="1" w:styleId="afb">
    <w:name w:val="Без інтервалів Знак"/>
    <w:aliases w:val="ToR - tips and questions Знак"/>
    <w:link w:val="afa"/>
    <w:uiPriority w:val="1"/>
    <w:rsid w:val="00C66D89"/>
    <w:rPr>
      <w:rFonts w:ascii="Calibri" w:eastAsia="Calibri" w:hAnsi="Calibri" w:cs="Calibri"/>
      <w:kern w:val="0"/>
      <w:lang w:eastAsia="uk-UA"/>
      <w14:ligatures w14:val="none"/>
    </w:rPr>
  </w:style>
  <w:style w:type="character" w:customStyle="1" w:styleId="a9">
    <w:name w:val="Абзац списку Знак"/>
    <w:aliases w:val="Number Bullets Знак"/>
    <w:link w:val="a8"/>
    <w:uiPriority w:val="34"/>
    <w:locked/>
    <w:rsid w:val="00C66D89"/>
    <w:rPr>
      <w:rFonts w:ascii="Times New Roman" w:eastAsia="Times New Roman" w:hAnsi="Times New Roman" w:cs="Times New Roman"/>
      <w:kern w:val="0"/>
      <w:sz w:val="24"/>
      <w:szCs w:val="24"/>
      <w14:ligatures w14:val="none"/>
    </w:rPr>
  </w:style>
  <w:style w:type="character" w:customStyle="1" w:styleId="NoSpacingChar1">
    <w:name w:val="No Spacing Char1"/>
    <w:link w:val="13"/>
    <w:locked/>
    <w:rsid w:val="001B5714"/>
  </w:style>
  <w:style w:type="paragraph" w:customStyle="1" w:styleId="13">
    <w:name w:val="Без интервала1"/>
    <w:link w:val="NoSpacingChar1"/>
    <w:qFormat/>
    <w:rsid w:val="001B5714"/>
    <w:pPr>
      <w:spacing w:after="0" w:line="240" w:lineRule="auto"/>
    </w:pPr>
  </w:style>
  <w:style w:type="character" w:customStyle="1" w:styleId="WW8Num7z0">
    <w:name w:val="WW8Num7z0"/>
    <w:rsid w:val="00E57C3C"/>
    <w:rPr>
      <w:b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072525">
      <w:bodyDiv w:val="1"/>
      <w:marLeft w:val="0"/>
      <w:marRight w:val="0"/>
      <w:marTop w:val="0"/>
      <w:marBottom w:val="0"/>
      <w:divBdr>
        <w:top w:val="none" w:sz="0" w:space="0" w:color="auto"/>
        <w:left w:val="none" w:sz="0" w:space="0" w:color="auto"/>
        <w:bottom w:val="none" w:sz="0" w:space="0" w:color="auto"/>
        <w:right w:val="none" w:sz="0" w:space="0" w:color="auto"/>
      </w:divBdr>
    </w:div>
    <w:div w:id="280767601">
      <w:bodyDiv w:val="1"/>
      <w:marLeft w:val="0"/>
      <w:marRight w:val="0"/>
      <w:marTop w:val="0"/>
      <w:marBottom w:val="0"/>
      <w:divBdr>
        <w:top w:val="none" w:sz="0" w:space="0" w:color="auto"/>
        <w:left w:val="none" w:sz="0" w:space="0" w:color="auto"/>
        <w:bottom w:val="none" w:sz="0" w:space="0" w:color="auto"/>
        <w:right w:val="none" w:sz="0" w:space="0" w:color="auto"/>
      </w:divBdr>
    </w:div>
    <w:div w:id="625046082">
      <w:bodyDiv w:val="1"/>
      <w:marLeft w:val="0"/>
      <w:marRight w:val="0"/>
      <w:marTop w:val="0"/>
      <w:marBottom w:val="0"/>
      <w:divBdr>
        <w:top w:val="none" w:sz="0" w:space="0" w:color="auto"/>
        <w:left w:val="none" w:sz="0" w:space="0" w:color="auto"/>
        <w:bottom w:val="none" w:sz="0" w:space="0" w:color="auto"/>
        <w:right w:val="none" w:sz="0" w:space="0" w:color="auto"/>
      </w:divBdr>
    </w:div>
    <w:div w:id="920214411">
      <w:bodyDiv w:val="1"/>
      <w:marLeft w:val="0"/>
      <w:marRight w:val="0"/>
      <w:marTop w:val="0"/>
      <w:marBottom w:val="0"/>
      <w:divBdr>
        <w:top w:val="none" w:sz="0" w:space="0" w:color="auto"/>
        <w:left w:val="none" w:sz="0" w:space="0" w:color="auto"/>
        <w:bottom w:val="none" w:sz="0" w:space="0" w:color="auto"/>
        <w:right w:val="none" w:sz="0" w:space="0" w:color="auto"/>
      </w:divBdr>
    </w:div>
    <w:div w:id="1276062617">
      <w:bodyDiv w:val="1"/>
      <w:marLeft w:val="0"/>
      <w:marRight w:val="0"/>
      <w:marTop w:val="0"/>
      <w:marBottom w:val="0"/>
      <w:divBdr>
        <w:top w:val="none" w:sz="0" w:space="0" w:color="auto"/>
        <w:left w:val="none" w:sz="0" w:space="0" w:color="auto"/>
        <w:bottom w:val="none" w:sz="0" w:space="0" w:color="auto"/>
        <w:right w:val="none" w:sz="0" w:space="0" w:color="auto"/>
      </w:divBdr>
    </w:div>
    <w:div w:id="1695496902">
      <w:bodyDiv w:val="1"/>
      <w:marLeft w:val="0"/>
      <w:marRight w:val="0"/>
      <w:marTop w:val="0"/>
      <w:marBottom w:val="0"/>
      <w:divBdr>
        <w:top w:val="none" w:sz="0" w:space="0" w:color="auto"/>
        <w:left w:val="none" w:sz="0" w:space="0" w:color="auto"/>
        <w:bottom w:val="none" w:sz="0" w:space="0" w:color="auto"/>
        <w:right w:val="none" w:sz="0" w:space="0" w:color="auto"/>
      </w:divBdr>
    </w:div>
    <w:div w:id="208699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19568</Words>
  <Characters>11155</Characters>
  <Application>Microsoft Office Word</Application>
  <DocSecurity>0</DocSecurity>
  <Lines>92</Lines>
  <Paragraphs>61</Paragraphs>
  <ScaleCrop>false</ScaleCrop>
  <HeadingPairs>
    <vt:vector size="6" baseType="variant">
      <vt:variant>
        <vt:lpstr>Назва</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30662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Alisa Aleksieienko</dc:creator>
  <cp:keywords/>
  <dc:description/>
  <cp:lastModifiedBy>Alisa Aleksieienko</cp:lastModifiedBy>
  <cp:revision>3</cp:revision>
  <dcterms:created xsi:type="dcterms:W3CDTF">2025-06-02T08:31:00Z</dcterms:created>
  <dcterms:modified xsi:type="dcterms:W3CDTF">2025-06-02T08:49:00Z</dcterms:modified>
</cp:coreProperties>
</file>